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03FEB9AA" w14:textId="77777777" w:rsidR="00F51AF2"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166D7E">
        <w:rPr>
          <w:rFonts w:ascii="Arial Narrow" w:hAnsi="Arial Narrow"/>
          <w:b/>
          <w:sz w:val="32"/>
        </w:rPr>
        <w:t xml:space="preserve">TIP OPERACIJE </w:t>
      </w:r>
      <w:r w:rsidR="0000374A" w:rsidRPr="0000374A">
        <w:rPr>
          <w:rFonts w:ascii="Arial Narrow" w:hAnsi="Arial Narrow"/>
          <w:b/>
          <w:sz w:val="32"/>
        </w:rPr>
        <w:t xml:space="preserve">2.1.1. </w:t>
      </w:r>
    </w:p>
    <w:p w14:paraId="1302AC84" w14:textId="7E865F30" w:rsidR="008F0520" w:rsidRPr="00166D7E" w:rsidRDefault="0000374A"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00374A">
        <w:rPr>
          <w:rFonts w:ascii="Arial Narrow" w:hAnsi="Arial Narrow"/>
          <w:b/>
          <w:sz w:val="32"/>
        </w:rPr>
        <w:t>Ulaganja u pokretanje, poboljšanje ili proširenje lokalnih temeljnih usluga za ruralno stanovništvo, uključujući slobodno vrijeme i kulturne aktivnosti, ostalu povezanu infrastrukturu te turističku infrastrukturu</w:t>
      </w:r>
      <w:r w:rsidR="008F0520" w:rsidRPr="00166D7E">
        <w:rPr>
          <w:rFonts w:ascii="Arial Narrow" w:hAnsi="Arial Narrow"/>
          <w:b/>
          <w:sz w:val="32"/>
        </w:rPr>
        <w:t xml:space="preserve"> </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50F25EF1" w:rsidR="008F0520" w:rsidRPr="001E442C" w:rsidRDefault="008F0520" w:rsidP="008F0520">
      <w:pPr>
        <w:jc w:val="center"/>
        <w:rPr>
          <w:rFonts w:ascii="Arial Narrow" w:hAnsi="Arial Narrow"/>
          <w:b/>
          <w:i/>
          <w:sz w:val="32"/>
        </w:rPr>
      </w:pPr>
      <w:r w:rsidRPr="00F51AF2">
        <w:rPr>
          <w:rFonts w:ascii="Arial Narrow" w:hAnsi="Arial Narrow"/>
          <w:b/>
          <w:i/>
          <w:sz w:val="32"/>
        </w:rPr>
        <w:t xml:space="preserve">LAG </w:t>
      </w:r>
      <w:r w:rsidR="00F51AF2" w:rsidRPr="00F51AF2">
        <w:rPr>
          <w:rFonts w:ascii="Arial Narrow" w:hAnsi="Arial Narrow"/>
          <w:b/>
          <w:sz w:val="32"/>
        </w:rPr>
        <w:t>„Prigorje – Zagorje“</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AD3290">
      <w:pP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0742AC6E"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tipa operacije</w:t>
      </w:r>
      <w:r w:rsidR="00644D87">
        <w:rPr>
          <w:rFonts w:ascii="Arial Narrow" w:hAnsi="Arial Narrow"/>
          <w:b/>
        </w:rPr>
        <w:t xml:space="preserve"> 2.1.1.</w:t>
      </w:r>
      <w:r w:rsidR="000C6DB6">
        <w:rPr>
          <w:rFonts w:ascii="Arial Narrow" w:hAnsi="Arial Narrow"/>
          <w:b/>
        </w:rPr>
        <w:t xml:space="preserve"> </w:t>
      </w:r>
      <w:r w:rsidR="00644D87" w:rsidRPr="00644D87">
        <w:rPr>
          <w:rFonts w:ascii="Arial Narrow" w:hAnsi="Arial Narrow"/>
          <w:b/>
        </w:rPr>
        <w:t>Ulaganja u pokretanje, poboljšanje ili proširenje lokalnih temeljnih usluga za ruralno stanovništvo, uključujući slobodno vrijeme i kulturne aktivnosti, ostalu povezanu infrastrukturu te turističku infrastrukturu</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 xml:space="preserve">i </w:t>
      </w:r>
      <w:r w:rsidR="00644D87">
        <w:rPr>
          <w:rFonts w:ascii="Arial Narrow" w:hAnsi="Arial Narrow"/>
          <w:b/>
        </w:rPr>
        <w:t>www.lag-prizag.hr.</w:t>
      </w:r>
      <w:r w:rsidR="000C6DB6">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270C2169"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w:t>
            </w:r>
            <w:r w:rsidR="006073DE">
              <w:rPr>
                <w:rFonts w:ascii="Arial Narrow" w:eastAsia="Calibri" w:hAnsi="Arial Narrow" w:cs="Arial"/>
                <w:b/>
                <w:sz w:val="20"/>
                <w:szCs w:val="20"/>
                <w:lang w:eastAsia="en-US"/>
              </w:rPr>
              <w:t>32/17</w:t>
            </w:r>
            <w:r>
              <w:rPr>
                <w:rFonts w:ascii="Arial Narrow" w:eastAsia="Calibri" w:hAnsi="Arial Narrow" w:cs="Arial"/>
                <w:b/>
                <w:sz w:val="20"/>
                <w:szCs w:val="20"/>
                <w:lang w:eastAsia="en-US"/>
              </w:rPr>
              <w:t>)</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0742FB29"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w:t>
            </w:r>
            <w:r w:rsidR="006073DE">
              <w:rPr>
                <w:rFonts w:ascii="Arial Narrow" w:hAnsi="Arial Narrow"/>
                <w:sz w:val="20"/>
                <w:szCs w:val="20"/>
              </w:rPr>
              <w:t>II. i VIII</w:t>
            </w:r>
            <w:r w:rsidR="005D60BF">
              <w:rPr>
                <w:rFonts w:ascii="Arial Narrow" w:hAnsi="Arial Narrow"/>
                <w:sz w:val="20"/>
                <w:szCs w:val="20"/>
              </w:rPr>
              <w:t xml:space="preserve"> skupina</w:t>
            </w:r>
          </w:p>
          <w:p w14:paraId="11C31EB6" w14:textId="39AE12B2" w:rsidR="005D5E63" w:rsidRDefault="00FE613B" w:rsidP="005D5E63">
            <w:pPr>
              <w:pStyle w:val="Bezproreda"/>
              <w:rPr>
                <w:rFonts w:ascii="Arial Narrow" w:hAnsi="Arial Narrow"/>
                <w:sz w:val="20"/>
                <w:szCs w:val="20"/>
              </w:rPr>
            </w:pPr>
            <w:r>
              <w:rPr>
                <w:rFonts w:ascii="Arial Narrow" w:hAnsi="Arial Narrow"/>
                <w:sz w:val="20"/>
                <w:szCs w:val="20"/>
              </w:rPr>
              <w:t xml:space="preserve">b) </w:t>
            </w:r>
            <w:r w:rsidR="006073DE">
              <w:rPr>
                <w:rFonts w:ascii="Arial Narrow" w:hAnsi="Arial Narrow"/>
                <w:sz w:val="20"/>
                <w:szCs w:val="20"/>
              </w:rPr>
              <w:t>V. i VI</w:t>
            </w:r>
            <w:r w:rsidR="005D60B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7F8962A" w:rsidR="005D60BF" w:rsidRPr="005D5E63" w:rsidRDefault="006073DE" w:rsidP="005D5E63">
            <w:pPr>
              <w:pStyle w:val="Bezproreda"/>
              <w:rPr>
                <w:rFonts w:ascii="Arial Narrow" w:hAnsi="Arial Narrow"/>
                <w:sz w:val="20"/>
                <w:szCs w:val="20"/>
              </w:rPr>
            </w:pPr>
            <w:r>
              <w:rPr>
                <w:rFonts w:ascii="Arial Narrow" w:hAnsi="Arial Narrow"/>
                <w:sz w:val="20"/>
                <w:szCs w:val="20"/>
              </w:rPr>
              <w:t>c</w:t>
            </w:r>
            <w:r w:rsidR="005D60BF">
              <w:rPr>
                <w:rFonts w:ascii="Arial Narrow" w:hAnsi="Arial Narrow"/>
                <w:sz w:val="20"/>
                <w:szCs w:val="20"/>
              </w:rPr>
              <w:t>) I.</w:t>
            </w:r>
            <w:r>
              <w:rPr>
                <w:rFonts w:ascii="Arial Narrow" w:hAnsi="Arial Narrow"/>
                <w:sz w:val="20"/>
                <w:szCs w:val="20"/>
              </w:rPr>
              <w:t>, II , III. i IV</w:t>
            </w:r>
            <w:r w:rsidR="005D60BF">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lastRenderedPageBreak/>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8"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0866D97C"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F111EA">
              <w:rPr>
                <w:rFonts w:ascii="Arial Narrow" w:eastAsia="Calibri" w:hAnsi="Arial Narrow" w:cs="Arial"/>
                <w:b/>
                <w:sz w:val="20"/>
                <w:szCs w:val="20"/>
                <w:lang w:eastAsia="en-US"/>
              </w:rPr>
              <w:t xml:space="preserve"> (</w:t>
            </w:r>
            <w:r w:rsidR="00044B8D">
              <w:rPr>
                <w:rFonts w:ascii="Arial Narrow" w:eastAsia="Calibri" w:hAnsi="Arial Narrow" w:cs="Arial"/>
                <w:b/>
                <w:sz w:val="20"/>
                <w:szCs w:val="20"/>
                <w:lang w:eastAsia="en-US"/>
              </w:rPr>
              <w:t>strateški ciljevi)</w:t>
            </w:r>
            <w:r w:rsidR="00E17D9A" w:rsidRPr="00855E30">
              <w:rPr>
                <w:rFonts w:ascii="Arial Narrow" w:eastAsia="Calibri" w:hAnsi="Arial Narrow" w:cs="Arial"/>
                <w:b/>
                <w:sz w:val="20"/>
                <w:szCs w:val="20"/>
                <w:lang w:eastAsia="en-US"/>
              </w:rPr>
              <w:t>:</w:t>
            </w:r>
          </w:p>
          <w:p w14:paraId="6FCE2899" w14:textId="038F31AF"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 xml:space="preserve">navesti koji se </w:t>
            </w:r>
            <w:r w:rsidR="00044B8D">
              <w:rPr>
                <w:rFonts w:ascii="Arial Narrow" w:hAnsi="Arial Narrow" w:cs="Arial"/>
                <w:i/>
                <w:sz w:val="18"/>
                <w:szCs w:val="18"/>
              </w:rPr>
              <w:t>strateški</w:t>
            </w:r>
            <w:r w:rsidR="00993642" w:rsidRPr="00C931A1">
              <w:rPr>
                <w:rFonts w:ascii="Arial Narrow" w:hAnsi="Arial Narrow" w:cs="Arial"/>
                <w:i/>
                <w:sz w:val="18"/>
                <w:szCs w:val="18"/>
              </w:rPr>
              <w:t xml:space="preserve"> ciljevi</w:t>
            </w:r>
            <w:r w:rsidRPr="00C931A1">
              <w:rPr>
                <w:rFonts w:ascii="Arial Narrow" w:hAnsi="Arial Narrow" w:cs="Arial"/>
                <w:i/>
                <w:sz w:val="18"/>
                <w:szCs w:val="18"/>
              </w:rPr>
              <w:t xml:space="preserve"> iz LRS LAG-a</w:t>
            </w:r>
            <w:r w:rsidR="00BD6E7F">
              <w:rPr>
                <w:rFonts w:ascii="Arial Narrow" w:hAnsi="Arial Narrow" w:cs="Arial"/>
                <w:i/>
                <w:sz w:val="18"/>
                <w:szCs w:val="18"/>
              </w:rPr>
              <w:t xml:space="preserve"> PRIZAG</w:t>
            </w:r>
            <w:r w:rsidRPr="00C931A1">
              <w:rPr>
                <w:rFonts w:ascii="Arial Narrow" w:hAnsi="Arial Narrow" w:cs="Arial"/>
                <w:i/>
                <w:sz w:val="18"/>
                <w:szCs w:val="18"/>
              </w:rPr>
              <w:t xml:space="preserve">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1663CD28"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r w:rsidR="00155E4F">
              <w:rPr>
                <w:rFonts w:ascii="Arial Narrow" w:eastAsia="Calibri" w:hAnsi="Arial Narrow" w:cs="Arial"/>
                <w:sz w:val="20"/>
                <w:szCs w:val="20"/>
                <w:lang w:eastAsia="en-US"/>
              </w:rPr>
              <w:t xml:space="preserve"> ili objekta</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p w14:paraId="07F3A8B7" w14:textId="19A44146" w:rsidR="00ED1B91" w:rsidRPr="00F27B9B" w:rsidRDefault="00ED1B91" w:rsidP="00ED1B91">
            <w:pPr>
              <w:pStyle w:val="Odlomakpopisa"/>
              <w:numPr>
                <w:ilvl w:val="0"/>
                <w:numId w:val="6"/>
              </w:numPr>
              <w:ind w:left="342"/>
              <w:rPr>
                <w:rFonts w:ascii="Arial Narrow" w:hAnsi="Arial Narrow" w:cs="Arial"/>
                <w:sz w:val="20"/>
                <w:szCs w:val="20"/>
              </w:rPr>
            </w:pPr>
            <w:r w:rsidRPr="00F27B9B">
              <w:rPr>
                <w:rFonts w:ascii="Arial Narrow" w:hAnsi="Arial Narrow" w:cs="Arial"/>
                <w:sz w:val="20"/>
                <w:szCs w:val="20"/>
              </w:rPr>
              <w:t>građevi</w:t>
            </w:r>
            <w:r w:rsidR="00AB4C3A" w:rsidRPr="00F27B9B">
              <w:rPr>
                <w:rFonts w:ascii="Arial Narrow" w:hAnsi="Arial Narrow" w:cs="Arial"/>
                <w:sz w:val="20"/>
                <w:szCs w:val="20"/>
              </w:rPr>
              <w:t>n</w:t>
            </w:r>
            <w:r w:rsidR="00005510" w:rsidRPr="00F27B9B">
              <w:rPr>
                <w:rFonts w:ascii="Arial Narrow" w:hAnsi="Arial Narrow" w:cs="Arial"/>
                <w:sz w:val="20"/>
                <w:szCs w:val="20"/>
              </w:rPr>
              <w:t>a</w:t>
            </w:r>
            <w:r w:rsidRPr="00F27B9B">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r w:rsidRPr="00F27B9B">
              <w:rPr>
                <w:rFonts w:ascii="Arial Narrow" w:hAnsi="Arial Narrow" w:cs="Arial"/>
                <w:sz w:val="20"/>
                <w:szCs w:val="20"/>
              </w:rPr>
              <w:t>građevin</w:t>
            </w:r>
            <w:r w:rsidR="00005510" w:rsidRPr="00F27B9B">
              <w:rPr>
                <w:rFonts w:ascii="Arial Narrow" w:hAnsi="Arial Narrow" w:cs="Arial"/>
                <w:sz w:val="20"/>
                <w:szCs w:val="20"/>
              </w:rPr>
              <w:t>a</w:t>
            </w:r>
            <w:r w:rsidRPr="00F27B9B">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w:t>
            </w:r>
            <w:r w:rsidRPr="00ED1B91">
              <w:rPr>
                <w:rFonts w:ascii="Arial Narrow" w:hAnsi="Arial Narrow" w:cs="Arial"/>
                <w:sz w:val="20"/>
                <w:szCs w:val="20"/>
              </w:rPr>
              <w:t xml:space="preserv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E0E89">
        <w:trPr>
          <w:trHeight w:val="913"/>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57296C" w:rsidRPr="009C2BD7" w:rsidRDefault="0057296C" w:rsidP="00DA2163">
                                  <w:pPr>
                                    <w:jc w:val="center"/>
                                    <w:rPr>
                                      <w:sz w:val="32"/>
                                      <w:szCs w:val="32"/>
                                    </w:rPr>
                                  </w:pPr>
                                  <w:r>
                                    <w:rPr>
                                      <w:sz w:val="32"/>
                                      <w:szCs w:val="32"/>
                                    </w:rPr>
                                    <w:t xml:space="preserve">       </w:t>
                                  </w:r>
                                </w:p>
                                <w:p w14:paraId="5BC16285" w14:textId="77777777" w:rsidR="0057296C" w:rsidRDefault="0057296C"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57296C" w:rsidRPr="009C2BD7" w:rsidRDefault="0057296C" w:rsidP="00DA2163">
                            <w:pPr>
                              <w:jc w:val="center"/>
                              <w:rPr>
                                <w:sz w:val="32"/>
                                <w:szCs w:val="32"/>
                              </w:rPr>
                            </w:pPr>
                            <w:r>
                              <w:rPr>
                                <w:sz w:val="32"/>
                                <w:szCs w:val="32"/>
                              </w:rPr>
                              <w:t xml:space="preserve">       </w:t>
                            </w:r>
                          </w:p>
                          <w:p w14:paraId="5BC16285" w14:textId="77777777" w:rsidR="0057296C" w:rsidRDefault="0057296C"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57296C" w:rsidRPr="009C2BD7" w:rsidRDefault="0057296C" w:rsidP="00DA2163">
                                  <w:pPr>
                                    <w:rPr>
                                      <w:sz w:val="32"/>
                                      <w:szCs w:val="32"/>
                                    </w:rPr>
                                  </w:pPr>
                                  <w:r>
                                    <w:rPr>
                                      <w:sz w:val="32"/>
                                      <w:szCs w:val="32"/>
                                    </w:rPr>
                                    <w:t xml:space="preserve">        </w:t>
                                  </w:r>
                                </w:p>
                                <w:p w14:paraId="6D44D4E3" w14:textId="77777777" w:rsidR="0057296C" w:rsidRDefault="0057296C"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57296C" w:rsidRPr="009C2BD7" w:rsidRDefault="0057296C" w:rsidP="00DA2163">
                            <w:pPr>
                              <w:rPr>
                                <w:sz w:val="32"/>
                                <w:szCs w:val="32"/>
                              </w:rPr>
                            </w:pPr>
                            <w:r>
                              <w:rPr>
                                <w:sz w:val="32"/>
                                <w:szCs w:val="32"/>
                              </w:rPr>
                              <w:t xml:space="preserve">        </w:t>
                            </w:r>
                          </w:p>
                          <w:p w14:paraId="6D44D4E3" w14:textId="77777777" w:rsidR="0057296C" w:rsidRDefault="0057296C"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57296C" w:rsidRPr="009C2BD7" w:rsidRDefault="0057296C" w:rsidP="009A36A3">
                                  <w:pPr>
                                    <w:jc w:val="center"/>
                                    <w:rPr>
                                      <w:sz w:val="32"/>
                                      <w:szCs w:val="32"/>
                                    </w:rPr>
                                  </w:pPr>
                                  <w:r>
                                    <w:rPr>
                                      <w:sz w:val="32"/>
                                      <w:szCs w:val="32"/>
                                    </w:rPr>
                                    <w:t xml:space="preserve">        </w:t>
                                  </w:r>
                                </w:p>
                                <w:p w14:paraId="054C291C" w14:textId="77777777" w:rsidR="0057296C" w:rsidRDefault="0057296C"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57296C" w:rsidRPr="009C2BD7" w:rsidRDefault="0057296C" w:rsidP="009A36A3">
                            <w:pPr>
                              <w:jc w:val="center"/>
                              <w:rPr>
                                <w:sz w:val="32"/>
                                <w:szCs w:val="32"/>
                              </w:rPr>
                            </w:pPr>
                            <w:r>
                              <w:rPr>
                                <w:sz w:val="32"/>
                                <w:szCs w:val="32"/>
                              </w:rPr>
                              <w:t xml:space="preserve">        </w:t>
                            </w:r>
                          </w:p>
                          <w:p w14:paraId="054C291C" w14:textId="77777777" w:rsidR="0057296C" w:rsidRDefault="0057296C"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48401F5C" w:rsidR="00122CFB" w:rsidRDefault="00122CFB" w:rsidP="008E5DB6">
      <w:pPr>
        <w:pStyle w:val="Odlomakpopisa"/>
        <w:rPr>
          <w:rFonts w:ascii="Arial Narrow" w:hAnsi="Arial Narrow" w:cs="Arial"/>
        </w:rPr>
      </w:pPr>
    </w:p>
    <w:p w14:paraId="7F677F9D" w14:textId="77777777" w:rsidR="0057296C" w:rsidRDefault="0057296C" w:rsidP="0057296C">
      <w:pPr>
        <w:pStyle w:val="Odlomakpopisa"/>
        <w:rPr>
          <w:rFonts w:ascii="Arial Narrow" w:hAnsi="Arial Narrow" w:cs="Arial Narrow"/>
        </w:rPr>
      </w:pPr>
    </w:p>
    <w:tbl>
      <w:tblPr>
        <w:tblW w:w="9817" w:type="dxa"/>
        <w:tblInd w:w="-10" w:type="dxa"/>
        <w:tblLayout w:type="fixed"/>
        <w:tblCellMar>
          <w:top w:w="15" w:type="dxa"/>
          <w:left w:w="15" w:type="dxa"/>
          <w:bottom w:w="15" w:type="dxa"/>
          <w:right w:w="15" w:type="dxa"/>
        </w:tblCellMar>
        <w:tblLook w:val="0000" w:firstRow="0" w:lastRow="0" w:firstColumn="0" w:lastColumn="0" w:noHBand="0" w:noVBand="0"/>
      </w:tblPr>
      <w:tblGrid>
        <w:gridCol w:w="431"/>
        <w:gridCol w:w="8079"/>
        <w:gridCol w:w="1307"/>
      </w:tblGrid>
      <w:tr w:rsidR="0057296C" w14:paraId="1EC2F81B" w14:textId="77777777" w:rsidTr="00AE0E89">
        <w:trPr>
          <w:trHeight w:val="1148"/>
        </w:trPr>
        <w:tc>
          <w:tcPr>
            <w:tcW w:w="8510" w:type="dxa"/>
            <w:gridSpan w:val="2"/>
            <w:tcBorders>
              <w:top w:val="single" w:sz="4" w:space="0" w:color="000000"/>
              <w:left w:val="single" w:sz="4" w:space="0" w:color="000000"/>
              <w:bottom w:val="single" w:sz="4" w:space="0" w:color="000000"/>
            </w:tcBorders>
            <w:shd w:val="clear" w:color="auto" w:fill="FFF2CC"/>
            <w:vAlign w:val="center"/>
          </w:tcPr>
          <w:p w14:paraId="4097A1B2" w14:textId="77777777" w:rsidR="0057296C" w:rsidRDefault="0057296C" w:rsidP="0057296C">
            <w:pPr>
              <w:pStyle w:val="normal-000093"/>
            </w:pPr>
            <w:r>
              <w:rPr>
                <w:rStyle w:val="zadanifontodlomka-000006"/>
                <w:rFonts w:ascii="Arial Narrow" w:hAnsi="Arial Narrow" w:cs="Arial Narrow"/>
                <w:sz w:val="22"/>
                <w:szCs w:val="22"/>
              </w:rPr>
              <w:t xml:space="preserve">KRITERIJI ODABIRA TIP OPERACIJE 2.1.1. Ulaganja u pokretanje, poboljšanje ili proširenje lokalnih temeljnih usluga za ruralno stanovništvo - Izgradnja/rekonstrukcija i /ili opremanje sadržaja za udruge civilnog društva, </w:t>
            </w:r>
            <w:r>
              <w:rPr>
                <w:rFonts w:ascii="Arial Narrow" w:hAnsi="Arial Narrow" w:cs="Arial Narrow"/>
                <w:b/>
                <w:bCs/>
                <w:sz w:val="22"/>
                <w:szCs w:val="22"/>
              </w:rPr>
              <w:t>razvoj infrastrukture za odgoj, obrazovanje i zaštitu djece rane i predškolske dobi,</w:t>
            </w:r>
            <w:r>
              <w:rPr>
                <w:rStyle w:val="zadanifontodlomka-000006"/>
                <w:rFonts w:ascii="Arial Narrow" w:hAnsi="Arial Narrow" w:cs="Arial Narrow"/>
                <w:sz w:val="22"/>
                <w:szCs w:val="22"/>
              </w:rPr>
              <w:t xml:space="preserve">  r</w:t>
            </w:r>
            <w:r>
              <w:rPr>
                <w:rFonts w:ascii="Arial Narrow" w:hAnsi="Arial Narrow" w:cs="Arial Narrow"/>
                <w:b/>
                <w:bCs/>
                <w:sz w:val="22"/>
                <w:szCs w:val="22"/>
              </w:rPr>
              <w:t>azvoj  sadržaja za sport i rekreaciju,  razvoj  turističke infrastrukture</w:t>
            </w:r>
          </w:p>
        </w:tc>
        <w:tc>
          <w:tcPr>
            <w:tcW w:w="130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42306A7" w14:textId="77777777" w:rsidR="0057296C" w:rsidRDefault="0057296C" w:rsidP="0057296C">
            <w:pPr>
              <w:pStyle w:val="normal-000093"/>
            </w:pPr>
            <w:r>
              <w:rPr>
                <w:rFonts w:ascii="Arial Narrow" w:hAnsi="Arial Narrow" w:cs="Arial Narrow"/>
                <w:b/>
                <w:bCs/>
                <w:sz w:val="22"/>
                <w:szCs w:val="22"/>
              </w:rPr>
              <w:t>BODOVI</w:t>
            </w:r>
          </w:p>
        </w:tc>
      </w:tr>
      <w:tr w:rsidR="0057296C" w14:paraId="08F6A4C3" w14:textId="77777777" w:rsidTr="0057296C">
        <w:trPr>
          <w:trHeight w:val="238"/>
        </w:trPr>
        <w:tc>
          <w:tcPr>
            <w:tcW w:w="8510" w:type="dxa"/>
            <w:gridSpan w:val="2"/>
            <w:tcBorders>
              <w:top w:val="single" w:sz="4" w:space="0" w:color="000000"/>
              <w:left w:val="single" w:sz="4" w:space="0" w:color="000000"/>
              <w:bottom w:val="single" w:sz="4" w:space="0" w:color="000000"/>
            </w:tcBorders>
            <w:shd w:val="clear" w:color="auto" w:fill="DEEAF6"/>
            <w:vAlign w:val="center"/>
          </w:tcPr>
          <w:p w14:paraId="3BCDE980" w14:textId="6C567AE6" w:rsidR="0057296C" w:rsidRDefault="0057296C" w:rsidP="0057296C">
            <w:pPr>
              <w:pStyle w:val="normal-000136"/>
              <w:spacing w:before="0"/>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583B654" w14:textId="0AA165E1" w:rsidR="0057296C" w:rsidRDefault="0057296C" w:rsidP="0057296C">
            <w:pPr>
              <w:pStyle w:val="normal-000093"/>
            </w:pPr>
          </w:p>
        </w:tc>
      </w:tr>
      <w:tr w:rsidR="0057296C" w14:paraId="63A0AF52" w14:textId="77777777" w:rsidTr="0057296C">
        <w:tc>
          <w:tcPr>
            <w:tcW w:w="431" w:type="dxa"/>
            <w:tcBorders>
              <w:top w:val="single" w:sz="4" w:space="0" w:color="000000"/>
              <w:left w:val="single" w:sz="4" w:space="0" w:color="000000"/>
              <w:bottom w:val="single" w:sz="4" w:space="0" w:color="000000"/>
            </w:tcBorders>
            <w:shd w:val="clear" w:color="auto" w:fill="DEEAF6"/>
            <w:vAlign w:val="center"/>
          </w:tcPr>
          <w:p w14:paraId="791B840F" w14:textId="77777777" w:rsidR="0057296C" w:rsidRDefault="0057296C" w:rsidP="0057296C">
            <w:pPr>
              <w:pStyle w:val="normal-000093"/>
            </w:pPr>
            <w:r>
              <w:rPr>
                <w:rStyle w:val="zadanifontodlomka-000006"/>
                <w:rFonts w:ascii="Arial Narrow" w:hAnsi="Arial Narrow" w:cs="Arial Narrow"/>
                <w:sz w:val="22"/>
                <w:szCs w:val="22"/>
              </w:rPr>
              <w:t xml:space="preserve">1 </w:t>
            </w:r>
          </w:p>
        </w:tc>
        <w:tc>
          <w:tcPr>
            <w:tcW w:w="8079" w:type="dxa"/>
            <w:tcBorders>
              <w:top w:val="single" w:sz="4" w:space="0" w:color="000000"/>
              <w:left w:val="single" w:sz="4" w:space="0" w:color="000000"/>
              <w:bottom w:val="single" w:sz="4" w:space="0" w:color="000000"/>
            </w:tcBorders>
            <w:shd w:val="clear" w:color="auto" w:fill="DEEAF6"/>
          </w:tcPr>
          <w:p w14:paraId="2FA62EA2" w14:textId="77777777" w:rsidR="0057296C" w:rsidRDefault="0057296C" w:rsidP="0057296C">
            <w:pPr>
              <w:pStyle w:val="normal-000136"/>
              <w:spacing w:before="0"/>
              <w:jc w:val="left"/>
            </w:pPr>
            <w:r>
              <w:rPr>
                <w:rStyle w:val="zadanifontodlomka-000006"/>
                <w:rFonts w:ascii="Arial Narrow" w:hAnsi="Arial Narrow" w:cs="Arial Narrow"/>
                <w:sz w:val="22"/>
                <w:szCs w:val="22"/>
              </w:rPr>
              <w:t>Tip  ulaganja</w:t>
            </w:r>
          </w:p>
        </w:tc>
        <w:tc>
          <w:tcPr>
            <w:tcW w:w="13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557C802" w14:textId="417487C8" w:rsidR="0057296C" w:rsidRDefault="0057296C" w:rsidP="0057296C">
            <w:pPr>
              <w:pStyle w:val="normal-000093"/>
            </w:pPr>
            <w:r>
              <w:rPr>
                <w:rStyle w:val="zadanifontodlomka-000006"/>
                <w:rFonts w:ascii="Arial Narrow" w:hAnsi="Arial Narrow" w:cs="Arial Narrow"/>
                <w:sz w:val="22"/>
                <w:szCs w:val="22"/>
              </w:rPr>
              <w:t xml:space="preserve">najviše </w:t>
            </w:r>
            <w:r w:rsidR="006B606A">
              <w:rPr>
                <w:rStyle w:val="zadanifontodlomka-000006"/>
                <w:rFonts w:ascii="Arial Narrow" w:hAnsi="Arial Narrow" w:cs="Arial Narrow"/>
                <w:sz w:val="22"/>
                <w:szCs w:val="22"/>
              </w:rPr>
              <w:t>30</w:t>
            </w:r>
          </w:p>
        </w:tc>
      </w:tr>
      <w:tr w:rsidR="0057296C" w14:paraId="105A7935" w14:textId="77777777" w:rsidTr="0057296C">
        <w:tc>
          <w:tcPr>
            <w:tcW w:w="431" w:type="dxa"/>
            <w:tcBorders>
              <w:top w:val="single" w:sz="4" w:space="0" w:color="000000"/>
              <w:left w:val="single" w:sz="4" w:space="0" w:color="000000"/>
              <w:bottom w:val="single" w:sz="4" w:space="0" w:color="000000"/>
            </w:tcBorders>
            <w:shd w:val="clear" w:color="auto" w:fill="FFFFFF"/>
            <w:vAlign w:val="center"/>
          </w:tcPr>
          <w:p w14:paraId="2672B847" w14:textId="77777777" w:rsidR="0057296C" w:rsidRDefault="0057296C" w:rsidP="0057296C">
            <w:pPr>
              <w:pStyle w:val="normal-000207"/>
            </w:pPr>
            <w:r>
              <w:rPr>
                <w:rStyle w:val="000013"/>
                <w:rFonts w:ascii="Arial Narrow" w:hAnsi="Arial Narrow" w:cs="Arial Narrow"/>
                <w:sz w:val="22"/>
                <w:szCs w:val="22"/>
              </w:rPr>
              <w:t> </w:t>
            </w:r>
            <w:r>
              <w:rPr>
                <w:rFonts w:ascii="Arial Narrow" w:eastAsia="Arial Narrow" w:hAnsi="Arial Narrow" w:cs="Arial Narrow"/>
                <w:sz w:val="22"/>
                <w:szCs w:val="22"/>
              </w:rPr>
              <w:t xml:space="preserve"> </w:t>
            </w:r>
          </w:p>
        </w:tc>
        <w:tc>
          <w:tcPr>
            <w:tcW w:w="8079" w:type="dxa"/>
            <w:tcBorders>
              <w:top w:val="single" w:sz="4" w:space="0" w:color="000000"/>
              <w:left w:val="single" w:sz="4" w:space="0" w:color="000000"/>
              <w:bottom w:val="single" w:sz="4" w:space="0" w:color="000000"/>
            </w:tcBorders>
            <w:shd w:val="clear" w:color="auto" w:fill="FFFFFF"/>
          </w:tcPr>
          <w:p w14:paraId="1A144D51" w14:textId="77777777" w:rsidR="0057296C" w:rsidRDefault="0057296C" w:rsidP="0057296C">
            <w:pPr>
              <w:pStyle w:val="normal-000136"/>
              <w:spacing w:before="0"/>
              <w:jc w:val="left"/>
            </w:pPr>
            <w:r>
              <w:rPr>
                <w:rStyle w:val="zadanifontodlomka-000009"/>
                <w:rFonts w:ascii="Arial Narrow" w:hAnsi="Arial Narrow" w:cs="Arial Narrow"/>
                <w:sz w:val="22"/>
                <w:szCs w:val="22"/>
              </w:rPr>
              <w:t>ulaganje u rekonstrukciju</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17E6E7E2" w14:textId="0EACF881" w:rsidR="0057296C" w:rsidRPr="00C614D3" w:rsidRDefault="006B606A" w:rsidP="0057296C">
            <w:pPr>
              <w:pStyle w:val="normal-000093"/>
              <w:rPr>
                <w:bCs/>
              </w:rPr>
            </w:pPr>
            <w:r>
              <w:rPr>
                <w:rStyle w:val="zadanifontodlomka-000009"/>
                <w:rFonts w:ascii="Arial Narrow" w:hAnsi="Arial Narrow" w:cs="Arial Narrow"/>
                <w:sz w:val="22"/>
                <w:szCs w:val="22"/>
              </w:rPr>
              <w:t>30</w:t>
            </w:r>
          </w:p>
        </w:tc>
      </w:tr>
      <w:tr w:rsidR="0057296C" w14:paraId="748DB3FE" w14:textId="77777777" w:rsidTr="0057296C">
        <w:tc>
          <w:tcPr>
            <w:tcW w:w="431" w:type="dxa"/>
            <w:tcBorders>
              <w:top w:val="single" w:sz="4" w:space="0" w:color="000000"/>
              <w:left w:val="single" w:sz="4" w:space="0" w:color="000000"/>
              <w:bottom w:val="single" w:sz="4" w:space="0" w:color="000000"/>
            </w:tcBorders>
            <w:shd w:val="clear" w:color="auto" w:fill="FFFFFF"/>
            <w:vAlign w:val="center"/>
          </w:tcPr>
          <w:p w14:paraId="79E8B141" w14:textId="77777777" w:rsidR="0057296C" w:rsidRDefault="0057296C" w:rsidP="0057296C">
            <w:pPr>
              <w:pStyle w:val="normal-000207"/>
            </w:pPr>
            <w:r>
              <w:rPr>
                <w:rStyle w:val="000013"/>
                <w:rFonts w:ascii="Arial Narrow" w:hAnsi="Arial Narrow" w:cs="Arial Narrow"/>
                <w:sz w:val="22"/>
                <w:szCs w:val="22"/>
              </w:rPr>
              <w:t> </w:t>
            </w:r>
            <w:r>
              <w:rPr>
                <w:rFonts w:ascii="Arial Narrow" w:eastAsia="Arial Narrow" w:hAnsi="Arial Narrow" w:cs="Arial Narrow"/>
                <w:sz w:val="22"/>
                <w:szCs w:val="22"/>
              </w:rPr>
              <w:t xml:space="preserve"> </w:t>
            </w:r>
          </w:p>
        </w:tc>
        <w:tc>
          <w:tcPr>
            <w:tcW w:w="8079" w:type="dxa"/>
            <w:tcBorders>
              <w:top w:val="single" w:sz="4" w:space="0" w:color="000000"/>
              <w:left w:val="single" w:sz="4" w:space="0" w:color="000000"/>
              <w:bottom w:val="single" w:sz="4" w:space="0" w:color="000000"/>
            </w:tcBorders>
            <w:shd w:val="clear" w:color="auto" w:fill="FFFFFF"/>
          </w:tcPr>
          <w:p w14:paraId="6EE503FF" w14:textId="77777777" w:rsidR="0057296C" w:rsidRDefault="0057296C" w:rsidP="0057296C">
            <w:pPr>
              <w:pStyle w:val="normal-000136"/>
              <w:spacing w:before="0"/>
              <w:jc w:val="left"/>
            </w:pPr>
            <w:r>
              <w:rPr>
                <w:rStyle w:val="zadanifontodlomka-000009"/>
                <w:rFonts w:ascii="Arial Narrow" w:hAnsi="Arial Narrow" w:cs="Arial Narrow"/>
                <w:sz w:val="22"/>
                <w:szCs w:val="22"/>
              </w:rPr>
              <w:t>ulaganje u izgradnju</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62D7315D" w14:textId="5A874449" w:rsidR="0057296C" w:rsidRDefault="006B606A" w:rsidP="0057296C">
            <w:pPr>
              <w:pStyle w:val="normal-000093"/>
            </w:pPr>
            <w:r>
              <w:rPr>
                <w:rStyle w:val="zadanifontodlomka-000009"/>
                <w:rFonts w:ascii="Arial Narrow" w:hAnsi="Arial Narrow" w:cs="Arial Narrow"/>
                <w:sz w:val="22"/>
                <w:szCs w:val="22"/>
              </w:rPr>
              <w:t>25</w:t>
            </w:r>
          </w:p>
        </w:tc>
      </w:tr>
      <w:tr w:rsidR="0057296C" w14:paraId="6660239E" w14:textId="77777777" w:rsidTr="0057296C">
        <w:tc>
          <w:tcPr>
            <w:tcW w:w="431" w:type="dxa"/>
            <w:tcBorders>
              <w:top w:val="single" w:sz="4" w:space="0" w:color="000000"/>
              <w:left w:val="single" w:sz="4" w:space="0" w:color="000000"/>
              <w:bottom w:val="single" w:sz="4" w:space="0" w:color="000000"/>
            </w:tcBorders>
            <w:shd w:val="clear" w:color="auto" w:fill="FFFFFF"/>
            <w:vAlign w:val="center"/>
          </w:tcPr>
          <w:p w14:paraId="7B3F1719" w14:textId="77777777" w:rsidR="0057296C" w:rsidRDefault="0057296C" w:rsidP="0057296C">
            <w:pPr>
              <w:pStyle w:val="normal-000207"/>
            </w:pPr>
            <w:r>
              <w:rPr>
                <w:rStyle w:val="000013"/>
                <w:rFonts w:ascii="Arial Narrow" w:hAnsi="Arial Narrow" w:cs="Arial Narrow"/>
                <w:sz w:val="22"/>
                <w:szCs w:val="22"/>
              </w:rPr>
              <w:t> </w:t>
            </w:r>
            <w:r>
              <w:rPr>
                <w:rFonts w:ascii="Arial Narrow" w:eastAsia="Arial Narrow" w:hAnsi="Arial Narrow" w:cs="Arial Narrow"/>
                <w:sz w:val="22"/>
                <w:szCs w:val="22"/>
              </w:rPr>
              <w:t xml:space="preserve"> </w:t>
            </w:r>
          </w:p>
        </w:tc>
        <w:tc>
          <w:tcPr>
            <w:tcW w:w="8079" w:type="dxa"/>
            <w:tcBorders>
              <w:top w:val="single" w:sz="4" w:space="0" w:color="000000"/>
              <w:left w:val="single" w:sz="4" w:space="0" w:color="000000"/>
              <w:bottom w:val="single" w:sz="4" w:space="0" w:color="000000"/>
            </w:tcBorders>
            <w:shd w:val="clear" w:color="auto" w:fill="FFFFFF"/>
          </w:tcPr>
          <w:p w14:paraId="3E6615CA" w14:textId="77777777" w:rsidR="0057296C" w:rsidRDefault="0057296C" w:rsidP="0057296C">
            <w:pPr>
              <w:pStyle w:val="normal-000136"/>
              <w:spacing w:before="0"/>
              <w:jc w:val="left"/>
            </w:pPr>
            <w:r>
              <w:rPr>
                <w:rStyle w:val="zadanifontodlomka-000009"/>
                <w:rFonts w:ascii="Arial Narrow" w:hAnsi="Arial Narrow" w:cs="Arial Narrow"/>
                <w:sz w:val="22"/>
                <w:szCs w:val="22"/>
              </w:rPr>
              <w:t>ulaganje u opremanje</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6D5EBC06" w14:textId="7D5D4CEC" w:rsidR="0057296C" w:rsidRDefault="006B606A" w:rsidP="0057296C">
            <w:pPr>
              <w:pStyle w:val="normal-000093"/>
            </w:pPr>
            <w:r>
              <w:rPr>
                <w:rStyle w:val="zadanifontodlomka-000009"/>
                <w:rFonts w:ascii="Arial Narrow" w:hAnsi="Arial Narrow" w:cs="Arial Narrow"/>
                <w:sz w:val="22"/>
                <w:szCs w:val="22"/>
              </w:rPr>
              <w:t>20</w:t>
            </w:r>
          </w:p>
        </w:tc>
      </w:tr>
      <w:tr w:rsidR="0057296C" w14:paraId="0335C36C" w14:textId="77777777" w:rsidTr="0057296C">
        <w:tc>
          <w:tcPr>
            <w:tcW w:w="431" w:type="dxa"/>
            <w:tcBorders>
              <w:top w:val="single" w:sz="4" w:space="0" w:color="000000"/>
              <w:left w:val="single" w:sz="4" w:space="0" w:color="000000"/>
              <w:bottom w:val="single" w:sz="4" w:space="0" w:color="000000"/>
            </w:tcBorders>
            <w:shd w:val="clear" w:color="auto" w:fill="DEEAF6"/>
            <w:vAlign w:val="center"/>
          </w:tcPr>
          <w:p w14:paraId="114364E7" w14:textId="77777777" w:rsidR="0057296C" w:rsidRDefault="0057296C" w:rsidP="0057296C">
            <w:pPr>
              <w:pStyle w:val="normal-000093"/>
            </w:pPr>
            <w:r>
              <w:rPr>
                <w:rStyle w:val="zadanifontodlomka-000006"/>
                <w:rFonts w:ascii="Arial Narrow" w:hAnsi="Arial Narrow" w:cs="Arial Narrow"/>
                <w:sz w:val="22"/>
                <w:szCs w:val="22"/>
              </w:rPr>
              <w:t xml:space="preserve">2 </w:t>
            </w:r>
          </w:p>
        </w:tc>
        <w:tc>
          <w:tcPr>
            <w:tcW w:w="8079" w:type="dxa"/>
            <w:tcBorders>
              <w:top w:val="single" w:sz="4" w:space="0" w:color="000000"/>
              <w:left w:val="single" w:sz="4" w:space="0" w:color="000000"/>
              <w:bottom w:val="single" w:sz="4" w:space="0" w:color="000000"/>
            </w:tcBorders>
            <w:shd w:val="clear" w:color="auto" w:fill="DEEAF6"/>
            <w:vAlign w:val="center"/>
          </w:tcPr>
          <w:p w14:paraId="6182B919" w14:textId="77777777" w:rsidR="0057296C" w:rsidRDefault="0057296C" w:rsidP="0057296C">
            <w:pPr>
              <w:pStyle w:val="normal-000136"/>
              <w:spacing w:before="0"/>
              <w:jc w:val="left"/>
            </w:pPr>
            <w:r>
              <w:rPr>
                <w:rStyle w:val="zadanifontodlomka-000006"/>
                <w:rFonts w:ascii="Arial Narrow" w:hAnsi="Arial Narrow" w:cs="Arial Narrow"/>
                <w:sz w:val="22"/>
                <w:szCs w:val="22"/>
              </w:rPr>
              <w:t xml:space="preserve">Stvaranje novih radnih mjesta </w:t>
            </w:r>
            <w:r>
              <w:rPr>
                <w:rStyle w:val="zadanifontodlomka-000009"/>
                <w:rFonts w:ascii="Arial Narrow" w:hAnsi="Arial Narrow" w:cs="Arial Narrow"/>
                <w:b/>
                <w:bCs/>
                <w:sz w:val="22"/>
                <w:szCs w:val="22"/>
              </w:rPr>
              <w:t xml:space="preserve">- </w:t>
            </w:r>
            <w:r>
              <w:rPr>
                <w:rStyle w:val="zadanifontodlomka-000009"/>
                <w:rFonts w:ascii="Arial Narrow" w:hAnsi="Arial Narrow" w:cs="Arial Narrow"/>
                <w:sz w:val="20"/>
                <w:szCs w:val="20"/>
              </w:rPr>
              <w:t xml:space="preserve">Nova radna mjesta odnose se na izravno zapošljavanje, ako je primjenjivo, odnosno ako se kroz projekt zapošljavaju nove osobe. Korisnici koji kroz projekt ne stvaraju nova radna mjesta, ne ostvaruju pravo na dodjelu bodova po ovom kriteriju. </w:t>
            </w:r>
            <w:r>
              <w:rPr>
                <w:rStyle w:val="zadanifontodlomka-000009"/>
                <w:rFonts w:ascii="Arial Narrow" w:hAnsi="Arial Narrow" w:cs="Arial Narrow"/>
                <w:b/>
                <w:bCs/>
                <w:sz w:val="20"/>
                <w:szCs w:val="20"/>
              </w:rPr>
              <w:t xml:space="preserve"> </w:t>
            </w:r>
            <w:r>
              <w:rPr>
                <w:rStyle w:val="zadanifontodlomka-000009"/>
                <w:rFonts w:ascii="Arial Narrow" w:hAnsi="Arial Narrow" w:cs="Arial Narrow"/>
                <w:sz w:val="20"/>
                <w:szCs w:val="20"/>
              </w:rPr>
              <w:t xml:space="preserve"> Jednim radnim mjestom smatra se jedna novo zaposlena osoba prema godišnjim satima rada (dakle, jedan zaposlenik na puno radno vrijeme ili više osoba čiji zbroj radnih sati na godišnjoj razini čini jednog zaposlenika).</w:t>
            </w:r>
          </w:p>
        </w:tc>
        <w:tc>
          <w:tcPr>
            <w:tcW w:w="13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03E359" w14:textId="77777777" w:rsidR="0057296C" w:rsidRDefault="0057296C" w:rsidP="0057296C">
            <w:pPr>
              <w:pStyle w:val="normal-000093"/>
            </w:pPr>
            <w:r>
              <w:rPr>
                <w:rStyle w:val="zadanifontodlomka-000006"/>
                <w:rFonts w:ascii="Arial Narrow" w:hAnsi="Arial Narrow" w:cs="Arial Narrow"/>
                <w:sz w:val="22"/>
                <w:szCs w:val="22"/>
              </w:rPr>
              <w:t>najviše 15</w:t>
            </w:r>
          </w:p>
        </w:tc>
      </w:tr>
      <w:tr w:rsidR="0057296C" w14:paraId="37342007" w14:textId="77777777" w:rsidTr="0057296C">
        <w:tc>
          <w:tcPr>
            <w:tcW w:w="431" w:type="dxa"/>
            <w:tcBorders>
              <w:top w:val="single" w:sz="4" w:space="0" w:color="000000"/>
              <w:left w:val="single" w:sz="4" w:space="0" w:color="000000"/>
              <w:bottom w:val="single" w:sz="4" w:space="0" w:color="000000"/>
            </w:tcBorders>
            <w:shd w:val="clear" w:color="auto" w:fill="FFFFFF"/>
            <w:vAlign w:val="center"/>
          </w:tcPr>
          <w:p w14:paraId="4096C3E7" w14:textId="77777777" w:rsidR="0057296C" w:rsidRDefault="0057296C" w:rsidP="0057296C">
            <w:pPr>
              <w:pStyle w:val="normal-000093"/>
              <w:snapToGrid w:val="0"/>
              <w:rPr>
                <w:rFonts w:ascii="Arial Narrow" w:hAnsi="Arial Narrow" w:cs="Arial Narrow"/>
              </w:rPr>
            </w:pPr>
          </w:p>
        </w:tc>
        <w:tc>
          <w:tcPr>
            <w:tcW w:w="8079" w:type="dxa"/>
            <w:tcBorders>
              <w:top w:val="single" w:sz="4" w:space="0" w:color="000000"/>
              <w:left w:val="single" w:sz="4" w:space="0" w:color="000000"/>
              <w:bottom w:val="single" w:sz="4" w:space="0" w:color="000000"/>
            </w:tcBorders>
            <w:shd w:val="clear" w:color="auto" w:fill="FFFFFF"/>
            <w:vAlign w:val="center"/>
          </w:tcPr>
          <w:p w14:paraId="72E63B33" w14:textId="77777777" w:rsidR="0057296C" w:rsidRDefault="0057296C" w:rsidP="0057296C">
            <w:pPr>
              <w:pStyle w:val="normal-000136"/>
              <w:spacing w:before="0"/>
              <w:jc w:val="left"/>
            </w:pPr>
            <w:r>
              <w:rPr>
                <w:rStyle w:val="Bodytext210"/>
                <w:rFonts w:ascii="Arial Narrow" w:hAnsi="Arial Narrow" w:cs="Arial Narrow"/>
              </w:rPr>
              <w:t>Tri i više radnih mjesta</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A12E9" w14:textId="77777777" w:rsidR="0057296C" w:rsidRPr="00C614D3" w:rsidRDefault="0057296C" w:rsidP="0057296C">
            <w:pPr>
              <w:pStyle w:val="normal-000093"/>
              <w:rPr>
                <w:b/>
                <w:bCs/>
              </w:rPr>
            </w:pPr>
            <w:r w:rsidRPr="00C614D3">
              <w:rPr>
                <w:rStyle w:val="zadanifontodlomka-000006"/>
                <w:rFonts w:ascii="Arial Narrow" w:hAnsi="Arial Narrow" w:cs="Arial Narrow"/>
                <w:b w:val="0"/>
                <w:bCs w:val="0"/>
                <w:sz w:val="22"/>
                <w:szCs w:val="22"/>
              </w:rPr>
              <w:t>15</w:t>
            </w:r>
          </w:p>
        </w:tc>
      </w:tr>
      <w:tr w:rsidR="0057296C" w14:paraId="5D92AD27" w14:textId="77777777" w:rsidTr="0057296C">
        <w:tc>
          <w:tcPr>
            <w:tcW w:w="431" w:type="dxa"/>
            <w:tcBorders>
              <w:top w:val="single" w:sz="4" w:space="0" w:color="000000"/>
              <w:left w:val="single" w:sz="4" w:space="0" w:color="000000"/>
              <w:bottom w:val="single" w:sz="4" w:space="0" w:color="000000"/>
            </w:tcBorders>
            <w:shd w:val="clear" w:color="auto" w:fill="FFFFFF"/>
            <w:vAlign w:val="center"/>
          </w:tcPr>
          <w:p w14:paraId="65BD8CE6" w14:textId="77777777" w:rsidR="0057296C" w:rsidRDefault="0057296C" w:rsidP="0057296C">
            <w:pPr>
              <w:pStyle w:val="normal-000093"/>
              <w:snapToGrid w:val="0"/>
            </w:pPr>
          </w:p>
        </w:tc>
        <w:tc>
          <w:tcPr>
            <w:tcW w:w="8079" w:type="dxa"/>
            <w:tcBorders>
              <w:top w:val="single" w:sz="4" w:space="0" w:color="000000"/>
              <w:left w:val="single" w:sz="4" w:space="0" w:color="000000"/>
              <w:bottom w:val="single" w:sz="4" w:space="0" w:color="000000"/>
            </w:tcBorders>
            <w:shd w:val="clear" w:color="auto" w:fill="FFFFFF"/>
            <w:vAlign w:val="center"/>
          </w:tcPr>
          <w:p w14:paraId="33D34406" w14:textId="77777777" w:rsidR="0057296C" w:rsidRDefault="0057296C" w:rsidP="0057296C">
            <w:pPr>
              <w:pStyle w:val="normal-000136"/>
              <w:spacing w:before="0"/>
              <w:jc w:val="left"/>
            </w:pPr>
            <w:r>
              <w:rPr>
                <w:rStyle w:val="Bodytext210"/>
                <w:rFonts w:ascii="Arial Narrow" w:hAnsi="Arial Narrow" w:cs="Arial Narrow"/>
              </w:rPr>
              <w:t>Dva radna mjesta</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5664E" w14:textId="77777777" w:rsidR="0057296C" w:rsidRPr="00C614D3" w:rsidRDefault="0057296C" w:rsidP="0057296C">
            <w:pPr>
              <w:pStyle w:val="normal-000093"/>
              <w:rPr>
                <w:b/>
                <w:bCs/>
              </w:rPr>
            </w:pPr>
            <w:r w:rsidRPr="00C614D3">
              <w:rPr>
                <w:rStyle w:val="zadanifontodlomka-000006"/>
                <w:rFonts w:ascii="Arial Narrow" w:hAnsi="Arial Narrow" w:cs="Arial Narrow"/>
                <w:b w:val="0"/>
                <w:bCs w:val="0"/>
                <w:sz w:val="22"/>
                <w:szCs w:val="22"/>
              </w:rPr>
              <w:t>10</w:t>
            </w:r>
          </w:p>
        </w:tc>
      </w:tr>
      <w:tr w:rsidR="0057296C" w14:paraId="144835C2" w14:textId="77777777" w:rsidTr="0057296C">
        <w:tc>
          <w:tcPr>
            <w:tcW w:w="431" w:type="dxa"/>
            <w:tcBorders>
              <w:top w:val="single" w:sz="4" w:space="0" w:color="000000"/>
              <w:left w:val="single" w:sz="4" w:space="0" w:color="000000"/>
              <w:bottom w:val="single" w:sz="4" w:space="0" w:color="000000"/>
            </w:tcBorders>
            <w:shd w:val="clear" w:color="auto" w:fill="FFFFFF"/>
            <w:vAlign w:val="center"/>
          </w:tcPr>
          <w:p w14:paraId="5F09A3CF" w14:textId="77777777" w:rsidR="0057296C" w:rsidRDefault="0057296C" w:rsidP="0057296C">
            <w:pPr>
              <w:pStyle w:val="normal-000093"/>
              <w:snapToGrid w:val="0"/>
            </w:pPr>
          </w:p>
        </w:tc>
        <w:tc>
          <w:tcPr>
            <w:tcW w:w="8079" w:type="dxa"/>
            <w:tcBorders>
              <w:top w:val="single" w:sz="4" w:space="0" w:color="000000"/>
              <w:left w:val="single" w:sz="4" w:space="0" w:color="000000"/>
              <w:bottom w:val="single" w:sz="4" w:space="0" w:color="000000"/>
            </w:tcBorders>
            <w:shd w:val="clear" w:color="auto" w:fill="FFFFFF"/>
            <w:vAlign w:val="center"/>
          </w:tcPr>
          <w:p w14:paraId="0FDE1298" w14:textId="77777777" w:rsidR="0057296C" w:rsidRDefault="0057296C" w:rsidP="0057296C">
            <w:pPr>
              <w:pStyle w:val="normal-000136"/>
              <w:spacing w:before="0"/>
              <w:jc w:val="left"/>
            </w:pPr>
            <w:r>
              <w:rPr>
                <w:rStyle w:val="Bodytext210"/>
                <w:rFonts w:ascii="Arial Narrow" w:hAnsi="Arial Narrow" w:cs="Arial Narrow"/>
              </w:rPr>
              <w:t>Jedno radno mjesto</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C1541" w14:textId="77777777" w:rsidR="0057296C" w:rsidRPr="00C614D3" w:rsidRDefault="0057296C" w:rsidP="0057296C">
            <w:pPr>
              <w:pStyle w:val="normal-000093"/>
              <w:rPr>
                <w:b/>
                <w:bCs/>
              </w:rPr>
            </w:pPr>
            <w:r w:rsidRPr="00C614D3">
              <w:rPr>
                <w:rStyle w:val="zadanifontodlomka-000006"/>
                <w:rFonts w:ascii="Arial Narrow" w:hAnsi="Arial Narrow" w:cs="Arial Narrow"/>
                <w:b w:val="0"/>
                <w:bCs w:val="0"/>
                <w:sz w:val="22"/>
                <w:szCs w:val="22"/>
              </w:rPr>
              <w:t>5</w:t>
            </w:r>
          </w:p>
        </w:tc>
      </w:tr>
      <w:tr w:rsidR="0057296C" w14:paraId="4234A6F3" w14:textId="77777777" w:rsidTr="0057296C">
        <w:tc>
          <w:tcPr>
            <w:tcW w:w="431" w:type="dxa"/>
            <w:tcBorders>
              <w:top w:val="single" w:sz="4" w:space="0" w:color="000000"/>
              <w:left w:val="single" w:sz="4" w:space="0" w:color="000000"/>
              <w:bottom w:val="single" w:sz="4" w:space="0" w:color="000000"/>
            </w:tcBorders>
            <w:shd w:val="clear" w:color="auto" w:fill="DEEAF6"/>
            <w:vAlign w:val="center"/>
          </w:tcPr>
          <w:p w14:paraId="71FD60A2"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DEEAF6"/>
          </w:tcPr>
          <w:p w14:paraId="20711D51" w14:textId="77777777" w:rsidR="0057296C" w:rsidRDefault="0057296C" w:rsidP="0057296C">
            <w:pPr>
              <w:pStyle w:val="normal-000235"/>
              <w:jc w:val="center"/>
            </w:pPr>
            <w:r>
              <w:rPr>
                <w:rStyle w:val="Bodytext210"/>
                <w:rFonts w:ascii="Arial Narrow" w:hAnsi="Arial Narrow" w:cs="Arial Narrow"/>
              </w:rPr>
              <w:t>Dječji vrtići</w:t>
            </w:r>
          </w:p>
        </w:tc>
        <w:tc>
          <w:tcPr>
            <w:tcW w:w="13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7E66A5" w14:textId="77777777" w:rsidR="0057296C" w:rsidRDefault="0057296C" w:rsidP="0057296C">
            <w:pPr>
              <w:pStyle w:val="normal-000093"/>
              <w:snapToGrid w:val="0"/>
            </w:pPr>
          </w:p>
        </w:tc>
      </w:tr>
      <w:tr w:rsidR="0057296C" w14:paraId="6CF18E7D" w14:textId="77777777" w:rsidTr="0057296C">
        <w:tc>
          <w:tcPr>
            <w:tcW w:w="431" w:type="dxa"/>
            <w:tcBorders>
              <w:top w:val="single" w:sz="4" w:space="0" w:color="000000"/>
              <w:left w:val="single" w:sz="4" w:space="0" w:color="000000"/>
              <w:bottom w:val="single" w:sz="4" w:space="0" w:color="000000"/>
            </w:tcBorders>
            <w:shd w:val="clear" w:color="auto" w:fill="DEEAF6"/>
            <w:vAlign w:val="center"/>
          </w:tcPr>
          <w:p w14:paraId="78F59E67" w14:textId="2964A9E3" w:rsidR="0057296C" w:rsidRDefault="006B606A" w:rsidP="0057296C">
            <w:pPr>
              <w:pStyle w:val="normal-000203"/>
            </w:pPr>
            <w:r>
              <w:rPr>
                <w:rStyle w:val="000013"/>
                <w:rFonts w:ascii="Arial Narrow" w:hAnsi="Arial Narrow" w:cs="Arial Narrow"/>
                <w:b/>
                <w:bCs/>
                <w:sz w:val="22"/>
                <w:szCs w:val="22"/>
              </w:rPr>
              <w:t>3</w:t>
            </w:r>
          </w:p>
        </w:tc>
        <w:tc>
          <w:tcPr>
            <w:tcW w:w="8079" w:type="dxa"/>
            <w:tcBorders>
              <w:top w:val="single" w:sz="4" w:space="0" w:color="000000"/>
              <w:left w:val="single" w:sz="4" w:space="0" w:color="000000"/>
              <w:bottom w:val="single" w:sz="4" w:space="0" w:color="000000"/>
            </w:tcBorders>
            <w:shd w:val="clear" w:color="auto" w:fill="DEEAF6"/>
          </w:tcPr>
          <w:p w14:paraId="01CAC55D" w14:textId="77777777" w:rsidR="0057296C" w:rsidRDefault="0057296C" w:rsidP="0057296C">
            <w:pPr>
              <w:pStyle w:val="Bodytext20"/>
              <w:shd w:val="clear" w:color="auto" w:fill="auto"/>
              <w:spacing w:before="0" w:line="220" w:lineRule="exact"/>
              <w:ind w:firstLine="0"/>
            </w:pPr>
            <w:r>
              <w:rPr>
                <w:rStyle w:val="Bodytext210"/>
                <w:rFonts w:ascii="Arial Narrow" w:hAnsi="Arial Narrow" w:cs="Arial Narrow"/>
              </w:rPr>
              <w:t>Cijena izgradnje/rekonstrukcije/opremanja po kapacitetu</w:t>
            </w:r>
          </w:p>
          <w:p w14:paraId="5B0242A5" w14:textId="77777777" w:rsidR="0057296C" w:rsidRDefault="0057296C" w:rsidP="0057296C">
            <w:pPr>
              <w:pStyle w:val="normal-000235"/>
              <w:jc w:val="left"/>
            </w:pPr>
            <w:r>
              <w:rPr>
                <w:rStyle w:val="Bodytext210"/>
                <w:rFonts w:ascii="Arial Narrow" w:hAnsi="Arial Narrow" w:cs="Arial Narrow"/>
                <w:sz w:val="20"/>
                <w:szCs w:val="20"/>
              </w:rPr>
              <w:t>(HRK/djetetu)  Prosječna cijena po djetetu iznosi: izgradnja 112.000,00 kuna, rekonstrukcija 33.000 kuna, opremanje 13.000 kn (cijene su izražene bez PDV-a). U slučaju kombiniranih tipova ulaganja (na primjer izgradnja i opremanje) za izračun se uzima zbroj prosječnih cijena ovisno o tipu ulaganja. Nositelj projekta odgovoran je da projekt bude u skladu s Državnim pedagoškim standardom predškolskog odgoja i obrazovanja.  Za izračun cijene izgradnje/rekonstrukcije/opremanja po kapacitetu, u obzir se uzima cjelokupni kapacitet dječjeg vrtića, uključujući i predškolu.</w:t>
            </w:r>
          </w:p>
        </w:tc>
        <w:tc>
          <w:tcPr>
            <w:tcW w:w="13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0C3A730" w14:textId="57D55986" w:rsidR="0057296C" w:rsidRDefault="0057296C" w:rsidP="0057296C">
            <w:pPr>
              <w:pStyle w:val="normal-000093"/>
            </w:pPr>
            <w:r>
              <w:rPr>
                <w:rStyle w:val="zadanifontodlomka-000009"/>
                <w:rFonts w:ascii="Arial Narrow" w:hAnsi="Arial Narrow" w:cs="Arial Narrow"/>
                <w:b/>
                <w:bCs/>
                <w:sz w:val="22"/>
                <w:szCs w:val="22"/>
              </w:rPr>
              <w:t>najviše 2</w:t>
            </w:r>
            <w:r w:rsidR="006B606A">
              <w:rPr>
                <w:rStyle w:val="zadanifontodlomka-000009"/>
                <w:rFonts w:ascii="Arial Narrow" w:hAnsi="Arial Narrow" w:cs="Arial Narrow"/>
                <w:b/>
                <w:bCs/>
                <w:sz w:val="22"/>
                <w:szCs w:val="22"/>
              </w:rPr>
              <w:t>0</w:t>
            </w:r>
          </w:p>
        </w:tc>
      </w:tr>
      <w:tr w:rsidR="0057296C" w14:paraId="6B6413C7"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09F43824"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791A7D4A" w14:textId="77777777" w:rsidR="0057296C" w:rsidRDefault="0057296C" w:rsidP="0057296C">
            <w:pPr>
              <w:pStyle w:val="normal-000235"/>
              <w:jc w:val="left"/>
            </w:pPr>
            <w:r>
              <w:rPr>
                <w:rStyle w:val="Bodytext210"/>
                <w:rFonts w:ascii="Arial Narrow" w:hAnsi="Arial Narrow" w:cs="Arial Narrow"/>
              </w:rPr>
              <w:t>Manja ili jednaka prosječnoj cijeni</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57347" w14:textId="3C0A3B50" w:rsidR="0057296C" w:rsidRDefault="0057296C" w:rsidP="0057296C">
            <w:pPr>
              <w:pStyle w:val="normal-000093"/>
            </w:pPr>
            <w:r>
              <w:rPr>
                <w:rStyle w:val="zadanifontodlomka-000009"/>
                <w:rFonts w:ascii="Arial Narrow" w:hAnsi="Arial Narrow" w:cs="Arial Narrow"/>
                <w:sz w:val="22"/>
                <w:szCs w:val="22"/>
              </w:rPr>
              <w:t>2</w:t>
            </w:r>
            <w:r w:rsidR="006B606A">
              <w:rPr>
                <w:rStyle w:val="zadanifontodlomka-000009"/>
                <w:rFonts w:ascii="Arial Narrow" w:hAnsi="Arial Narrow" w:cs="Arial Narrow"/>
                <w:sz w:val="22"/>
                <w:szCs w:val="22"/>
              </w:rPr>
              <w:t>0</w:t>
            </w:r>
          </w:p>
        </w:tc>
      </w:tr>
      <w:tr w:rsidR="0057296C" w14:paraId="34F8B406"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7957A0D7"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31C25982" w14:textId="77777777" w:rsidR="0057296C" w:rsidRDefault="0057296C" w:rsidP="0057296C">
            <w:pPr>
              <w:pStyle w:val="normal-000235"/>
              <w:jc w:val="left"/>
            </w:pPr>
            <w:r>
              <w:rPr>
                <w:rStyle w:val="Bodytext210"/>
                <w:rFonts w:ascii="Arial Narrow" w:hAnsi="Arial Narrow" w:cs="Arial Narrow"/>
              </w:rPr>
              <w:t>Veća od prosječne cijene</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09E61" w14:textId="77777777" w:rsidR="0057296C" w:rsidRDefault="0057296C" w:rsidP="0057296C">
            <w:pPr>
              <w:pStyle w:val="normal-000093"/>
            </w:pPr>
            <w:r>
              <w:rPr>
                <w:rStyle w:val="zadanifontodlomka-000009"/>
                <w:rFonts w:ascii="Arial Narrow" w:hAnsi="Arial Narrow" w:cs="Arial Narrow"/>
                <w:sz w:val="22"/>
                <w:szCs w:val="22"/>
              </w:rPr>
              <w:t>15</w:t>
            </w:r>
          </w:p>
        </w:tc>
      </w:tr>
      <w:tr w:rsidR="0057296C" w14:paraId="3E4B1D6A" w14:textId="77777777" w:rsidTr="0057296C">
        <w:tc>
          <w:tcPr>
            <w:tcW w:w="431" w:type="dxa"/>
            <w:tcBorders>
              <w:top w:val="single" w:sz="4" w:space="0" w:color="000000"/>
              <w:left w:val="single" w:sz="4" w:space="0" w:color="000000"/>
              <w:bottom w:val="single" w:sz="4" w:space="0" w:color="000000"/>
            </w:tcBorders>
            <w:shd w:val="clear" w:color="auto" w:fill="DEEAF6"/>
            <w:vAlign w:val="center"/>
          </w:tcPr>
          <w:p w14:paraId="441F1A47"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DEEAF6"/>
          </w:tcPr>
          <w:p w14:paraId="783FF64C" w14:textId="77777777" w:rsidR="0057296C" w:rsidRDefault="0057296C" w:rsidP="0057296C">
            <w:pPr>
              <w:pStyle w:val="normal-000235"/>
              <w:jc w:val="center"/>
            </w:pPr>
            <w:r>
              <w:rPr>
                <w:rStyle w:val="Bodytext211pt"/>
                <w:rFonts w:ascii="Arial Narrow" w:hAnsi="Arial Narrow" w:cs="Arial Narrow"/>
              </w:rPr>
              <w:t>Lokalna infrastruktura</w:t>
            </w:r>
          </w:p>
        </w:tc>
        <w:tc>
          <w:tcPr>
            <w:tcW w:w="13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8D8C003" w14:textId="77777777" w:rsidR="0057296C" w:rsidRDefault="0057296C" w:rsidP="0057296C">
            <w:pPr>
              <w:pStyle w:val="normal-000093"/>
              <w:snapToGrid w:val="0"/>
            </w:pPr>
          </w:p>
        </w:tc>
      </w:tr>
      <w:tr w:rsidR="0057296C" w14:paraId="44C6B42E" w14:textId="77777777" w:rsidTr="0057296C">
        <w:tc>
          <w:tcPr>
            <w:tcW w:w="431" w:type="dxa"/>
            <w:tcBorders>
              <w:top w:val="single" w:sz="4" w:space="0" w:color="000000"/>
              <w:left w:val="single" w:sz="4" w:space="0" w:color="000000"/>
              <w:bottom w:val="single" w:sz="4" w:space="0" w:color="000000"/>
            </w:tcBorders>
            <w:shd w:val="clear" w:color="auto" w:fill="F2F2F2"/>
            <w:vAlign w:val="center"/>
          </w:tcPr>
          <w:p w14:paraId="62B43BAE" w14:textId="585349EA" w:rsidR="0057296C" w:rsidRDefault="006B606A" w:rsidP="0057296C">
            <w:pPr>
              <w:pStyle w:val="normal-000203"/>
            </w:pPr>
            <w:r>
              <w:rPr>
                <w:rStyle w:val="000013"/>
                <w:rFonts w:ascii="Arial Narrow" w:hAnsi="Arial Narrow" w:cs="Arial Narrow"/>
                <w:b/>
                <w:bCs/>
                <w:sz w:val="22"/>
                <w:szCs w:val="22"/>
              </w:rPr>
              <w:t>4</w:t>
            </w:r>
          </w:p>
        </w:tc>
        <w:tc>
          <w:tcPr>
            <w:tcW w:w="8079" w:type="dxa"/>
            <w:tcBorders>
              <w:top w:val="single" w:sz="4" w:space="0" w:color="000000"/>
              <w:left w:val="single" w:sz="4" w:space="0" w:color="000000"/>
              <w:bottom w:val="single" w:sz="4" w:space="0" w:color="000000"/>
            </w:tcBorders>
            <w:shd w:val="clear" w:color="auto" w:fill="F2F2F2"/>
          </w:tcPr>
          <w:p w14:paraId="376269B0" w14:textId="77777777" w:rsidR="0057296C" w:rsidRDefault="0057296C" w:rsidP="0057296C">
            <w:pPr>
              <w:pStyle w:val="normal-000235"/>
              <w:jc w:val="left"/>
            </w:pPr>
            <w:r>
              <w:rPr>
                <w:rStyle w:val="Bodytext211pt"/>
                <w:rFonts w:ascii="Arial Narrow" w:hAnsi="Arial Narrow" w:cs="Arial Narrow"/>
              </w:rPr>
              <w:t>Doprinos kvaliteti života (potencijalni korisnici)</w:t>
            </w:r>
          </w:p>
        </w:tc>
        <w:tc>
          <w:tcPr>
            <w:tcW w:w="13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7D58DB" w14:textId="59908097" w:rsidR="0057296C" w:rsidRDefault="0057296C" w:rsidP="0057296C">
            <w:pPr>
              <w:pStyle w:val="normal-000093"/>
            </w:pPr>
            <w:r>
              <w:rPr>
                <w:rStyle w:val="zadanifontodlomka-000009"/>
                <w:rFonts w:ascii="Arial Narrow" w:hAnsi="Arial Narrow" w:cs="Arial Narrow"/>
                <w:b/>
                <w:bCs/>
                <w:sz w:val="22"/>
                <w:szCs w:val="22"/>
              </w:rPr>
              <w:t>najviše 2</w:t>
            </w:r>
            <w:r w:rsidR="006B606A">
              <w:rPr>
                <w:rStyle w:val="zadanifontodlomka-000009"/>
                <w:rFonts w:ascii="Arial Narrow" w:hAnsi="Arial Narrow" w:cs="Arial Narrow"/>
                <w:b/>
                <w:bCs/>
                <w:sz w:val="22"/>
                <w:szCs w:val="22"/>
              </w:rPr>
              <w:t>0</w:t>
            </w:r>
          </w:p>
        </w:tc>
      </w:tr>
      <w:tr w:rsidR="0057296C" w14:paraId="2EBA31A1"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15FB34C3"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6123CD77" w14:textId="77777777" w:rsidR="0057296C" w:rsidRDefault="0057296C" w:rsidP="0057296C">
            <w:pPr>
              <w:pStyle w:val="normal-000235"/>
              <w:jc w:val="left"/>
            </w:pPr>
            <w:r>
              <w:rPr>
                <w:rStyle w:val="Bodytext210"/>
                <w:rFonts w:ascii="Arial Narrow" w:hAnsi="Arial Narrow" w:cs="Arial Narrow"/>
              </w:rPr>
              <w:t xml:space="preserve">Kombinirani projekti s izgradnjom ili rekonstrukcijom dječjih vrtića </w:t>
            </w:r>
            <w:r>
              <w:rPr>
                <w:rFonts w:ascii="Arial Narrow" w:hAnsi="Arial Narrow" w:cs="Arial Narrow"/>
                <w:sz w:val="22"/>
                <w:szCs w:val="22"/>
              </w:rPr>
              <w:t xml:space="preserve"> </w:t>
            </w:r>
            <w:r>
              <w:rPr>
                <w:rStyle w:val="Bodytext210"/>
                <w:rFonts w:ascii="Arial Narrow" w:hAnsi="Arial Narrow" w:cs="Arial Narrow"/>
              </w:rPr>
              <w:t xml:space="preserve">- </w:t>
            </w:r>
            <w:r>
              <w:rPr>
                <w:rStyle w:val="Bodytext210"/>
                <w:rFonts w:ascii="Arial Narrow" w:hAnsi="Arial Narrow" w:cs="Arial Narrow"/>
                <w:sz w:val="20"/>
                <w:szCs w:val="20"/>
              </w:rPr>
              <w:t>Projekti koji unutar jednog Glavnog projekta, odnosno jedne građevinske dozvole, sadrže izgradnju ili rekonstrukciju dječjeg vrtića u kombinaciji s najmanje jednim od sljedećih vrsta projekata: vatrogasni dom i spremište, društveni dom/kulturni centar, turističko informativni centar.</w:t>
            </w:r>
            <w:r>
              <w:rPr>
                <w:rStyle w:val="Bodytext210"/>
                <w:rFonts w:ascii="Arial Narrow" w:hAnsi="Arial Narrow" w:cs="Arial Narrow"/>
              </w:rPr>
              <w:t xml:space="preserve">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E4A03" w14:textId="3C0FD0DB" w:rsidR="0057296C" w:rsidRDefault="0057296C" w:rsidP="0057296C">
            <w:pPr>
              <w:pStyle w:val="normal-000093"/>
            </w:pPr>
            <w:r>
              <w:rPr>
                <w:rStyle w:val="zadanifontodlomka-000009"/>
                <w:rFonts w:ascii="Arial Narrow" w:hAnsi="Arial Narrow" w:cs="Arial Narrow"/>
                <w:sz w:val="22"/>
                <w:szCs w:val="22"/>
              </w:rPr>
              <w:t>2</w:t>
            </w:r>
            <w:r w:rsidR="006B606A">
              <w:rPr>
                <w:rStyle w:val="zadanifontodlomka-000009"/>
                <w:rFonts w:ascii="Arial Narrow" w:hAnsi="Arial Narrow" w:cs="Arial Narrow"/>
                <w:sz w:val="22"/>
                <w:szCs w:val="22"/>
              </w:rPr>
              <w:t>0</w:t>
            </w:r>
          </w:p>
        </w:tc>
      </w:tr>
      <w:tr w:rsidR="0057296C" w14:paraId="5C5597F9"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380EAD7A"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2621FFCF" w14:textId="77777777" w:rsidR="0057296C" w:rsidRDefault="0057296C" w:rsidP="0057296C">
            <w:pPr>
              <w:pStyle w:val="Default"/>
            </w:pPr>
            <w:r>
              <w:rPr>
                <w:rStyle w:val="Bodytext210"/>
                <w:rFonts w:ascii="Arial Narrow" w:hAnsi="Arial Narrow" w:cs="Arial Narrow"/>
              </w:rPr>
              <w:t xml:space="preserve">Kombinirani projekti objekata javne namjene - </w:t>
            </w:r>
            <w:r>
              <w:rPr>
                <w:rFonts w:ascii="Arial Narrow" w:hAnsi="Arial Narrow" w:cs="Arial Narrow"/>
                <w:sz w:val="22"/>
                <w:szCs w:val="22"/>
              </w:rPr>
              <w:t xml:space="preserve">  </w:t>
            </w:r>
          </w:p>
          <w:p w14:paraId="015F5D8D" w14:textId="77777777" w:rsidR="0057296C" w:rsidRDefault="0057296C" w:rsidP="0057296C">
            <w:pPr>
              <w:pStyle w:val="normal-000235"/>
              <w:jc w:val="left"/>
            </w:pPr>
            <w:r>
              <w:rPr>
                <w:rFonts w:ascii="Arial Narrow" w:eastAsia="Arial Narrow" w:hAnsi="Arial Narrow" w:cs="Arial Narrow"/>
                <w:sz w:val="20"/>
                <w:szCs w:val="20"/>
              </w:rPr>
              <w:t xml:space="preserve"> </w:t>
            </w:r>
            <w:r>
              <w:rPr>
                <w:rFonts w:ascii="Arial Narrow" w:hAnsi="Arial Narrow" w:cs="Arial Narrow"/>
                <w:sz w:val="20"/>
                <w:szCs w:val="20"/>
              </w:rPr>
              <w:t xml:space="preserve">Projekti koji unutar jednog Glavnog projekta, odnosno jedne građevinske dozvole, sadrže kombinaciju najmanje dvije od sljedećih vrsta projekata: vatrogasni dom i spremišta, društveni dom/kulturni centar, turističko informativni centar, dječji vrtić, neovisno o tome radi li se o izgradnji, rekonstrukciji ili opremanju tih građevina.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4AA49" w14:textId="27CEB82B" w:rsidR="0057296C" w:rsidRDefault="006B606A" w:rsidP="0057296C">
            <w:pPr>
              <w:pStyle w:val="normal-000093"/>
            </w:pPr>
            <w:r>
              <w:rPr>
                <w:rStyle w:val="zadanifontodlomka-000009"/>
                <w:rFonts w:ascii="Arial Narrow" w:hAnsi="Arial Narrow" w:cs="Arial Narrow"/>
                <w:sz w:val="22"/>
                <w:szCs w:val="22"/>
              </w:rPr>
              <w:t>18</w:t>
            </w:r>
          </w:p>
        </w:tc>
      </w:tr>
      <w:tr w:rsidR="0057296C" w14:paraId="43233F06"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5AB40E83"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489D9660" w14:textId="77777777" w:rsidR="0057296C" w:rsidRDefault="0057296C" w:rsidP="0057296C">
            <w:pPr>
              <w:pStyle w:val="normal-000235"/>
              <w:jc w:val="left"/>
            </w:pPr>
            <w:r>
              <w:rPr>
                <w:rStyle w:val="Bodytext210"/>
                <w:rFonts w:ascii="Arial Narrow" w:hAnsi="Arial Narrow" w:cs="Arial Narrow"/>
              </w:rPr>
              <w:t>Vatrogasni dom, društveni dom/kulturni centar, tržnica, dječje igralište, rekonstrukcija i opremanje prostora predškole i igraonice</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EB218" w14:textId="7557F850" w:rsidR="0057296C" w:rsidRDefault="0057296C" w:rsidP="0057296C">
            <w:pPr>
              <w:pStyle w:val="normal-000093"/>
            </w:pPr>
            <w:r>
              <w:rPr>
                <w:rStyle w:val="zadanifontodlomka-000009"/>
                <w:rFonts w:ascii="Arial Narrow" w:hAnsi="Arial Narrow" w:cs="Arial Narrow"/>
                <w:sz w:val="22"/>
                <w:szCs w:val="22"/>
              </w:rPr>
              <w:t>1</w:t>
            </w:r>
            <w:r w:rsidR="006B606A">
              <w:rPr>
                <w:rStyle w:val="zadanifontodlomka-000009"/>
                <w:rFonts w:ascii="Arial Narrow" w:hAnsi="Arial Narrow" w:cs="Arial Narrow"/>
                <w:sz w:val="22"/>
                <w:szCs w:val="22"/>
              </w:rPr>
              <w:t>6</w:t>
            </w:r>
          </w:p>
        </w:tc>
      </w:tr>
      <w:tr w:rsidR="0057296C" w14:paraId="3ADF262F"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3A35B022"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38B2D1DB" w14:textId="77777777" w:rsidR="0057296C" w:rsidRDefault="0057296C" w:rsidP="0057296C">
            <w:pPr>
              <w:pStyle w:val="normal-000235"/>
              <w:jc w:val="left"/>
            </w:pPr>
            <w:r>
              <w:rPr>
                <w:rStyle w:val="Bodytext210"/>
                <w:rFonts w:ascii="Arial Narrow" w:hAnsi="Arial Narrow" w:cs="Arial Narrow"/>
              </w:rPr>
              <w:t xml:space="preserve">Kombinirani projekti javnih površina - </w:t>
            </w:r>
            <w:r>
              <w:rPr>
                <w:rFonts w:ascii="Arial Narrow" w:hAnsi="Arial Narrow" w:cs="Arial Narrow"/>
                <w:sz w:val="22"/>
                <w:szCs w:val="22"/>
              </w:rPr>
              <w:t xml:space="preserve"> </w:t>
            </w:r>
            <w:r>
              <w:rPr>
                <w:rStyle w:val="Bodytext210"/>
                <w:rFonts w:ascii="Arial Narrow" w:hAnsi="Arial Narrow" w:cs="Arial Narrow"/>
                <w:sz w:val="20"/>
                <w:szCs w:val="20"/>
              </w:rPr>
              <w:t>Projekti koji unutar jednog Glavnog projekta, odnosno jedne građevinske dozvole, sadrže kombinaciju najmanje dvije od sljedećih vrsta projekata: biciklističku stazu (koja nije sastavni dio ceste), tematski put i park, javnu zelenu površinu (park i slično), pješačku stazu, pješačku zonu, javnu prometnu površinu (trg, pothodnik, nadvožnjak, javne stube i prolaz koji nisu sastavni dio ceste)</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9FAB" w14:textId="77777777" w:rsidR="0057296C" w:rsidRDefault="0057296C" w:rsidP="0057296C">
            <w:pPr>
              <w:pStyle w:val="normal-000093"/>
            </w:pPr>
            <w:r>
              <w:rPr>
                <w:rStyle w:val="zadanifontodlomka-000009"/>
                <w:rFonts w:ascii="Arial Narrow" w:hAnsi="Arial Narrow" w:cs="Arial Narrow"/>
                <w:sz w:val="22"/>
                <w:szCs w:val="22"/>
              </w:rPr>
              <w:t>15</w:t>
            </w:r>
          </w:p>
        </w:tc>
      </w:tr>
      <w:tr w:rsidR="0057296C" w14:paraId="4CDC4D5C"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1DC8A25B"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35094943" w14:textId="77777777" w:rsidR="0057296C" w:rsidRDefault="0057296C" w:rsidP="0057296C">
            <w:pPr>
              <w:pStyle w:val="normal-000235"/>
              <w:jc w:val="left"/>
            </w:pPr>
            <w:r>
              <w:rPr>
                <w:rStyle w:val="Bodytext210"/>
                <w:rFonts w:ascii="Arial Narrow" w:hAnsi="Arial Narrow" w:cs="Arial Narrow"/>
              </w:rPr>
              <w:t>Planinarski dom i sklonište, turistički informativni centar, sportska građevina, objekti za slatkovodni sportski ribolov (ribički dom, nadstrešnica i drugo), rekreacijske zone na rijekama i jezerima, biciklistička staza (koja nije sastavni dio ceste), tematski put i park, javna zelena površina (park i slično), pješačka staza (koja nije sastavni dio ceste), pješačka zona, otvoreni odvodni kanal (koji nije sastavni dio ceste), groblje (komunalna infrastruktura i prateće građevine), javna prometna površina (trg, pothodnik, nadvožnjak, javne stube i prolaz koji nisu sastavni dio ceste)</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C5EC4" w14:textId="42C63BC3" w:rsidR="0057296C" w:rsidRPr="00C614D3" w:rsidRDefault="0057296C" w:rsidP="0057296C">
            <w:pPr>
              <w:pStyle w:val="normal-000093"/>
              <w:rPr>
                <w:bCs/>
              </w:rPr>
            </w:pPr>
            <w:r w:rsidRPr="00C614D3">
              <w:rPr>
                <w:rStyle w:val="zadanifontodlomka-000009"/>
                <w:rFonts w:ascii="Arial Narrow" w:hAnsi="Arial Narrow" w:cs="Arial Narrow"/>
                <w:bCs/>
                <w:sz w:val="22"/>
                <w:szCs w:val="22"/>
              </w:rPr>
              <w:t>1</w:t>
            </w:r>
            <w:r w:rsidR="006B606A">
              <w:rPr>
                <w:rStyle w:val="zadanifontodlomka-000009"/>
                <w:rFonts w:ascii="Arial Narrow" w:hAnsi="Arial Narrow" w:cs="Arial Narrow"/>
                <w:bCs/>
                <w:sz w:val="22"/>
                <w:szCs w:val="22"/>
              </w:rPr>
              <w:t>4</w:t>
            </w:r>
          </w:p>
        </w:tc>
      </w:tr>
      <w:tr w:rsidR="0057296C" w14:paraId="1F030585" w14:textId="77777777" w:rsidTr="0057296C">
        <w:tc>
          <w:tcPr>
            <w:tcW w:w="431" w:type="dxa"/>
            <w:tcBorders>
              <w:top w:val="single" w:sz="4" w:space="0" w:color="000000"/>
              <w:left w:val="single" w:sz="4" w:space="0" w:color="000000"/>
              <w:bottom w:val="single" w:sz="4" w:space="0" w:color="000000"/>
            </w:tcBorders>
            <w:shd w:val="clear" w:color="auto" w:fill="F2F2F2"/>
            <w:vAlign w:val="center"/>
          </w:tcPr>
          <w:p w14:paraId="01605846" w14:textId="6849AA98" w:rsidR="0057296C" w:rsidRDefault="006B606A" w:rsidP="0057296C">
            <w:pPr>
              <w:pStyle w:val="normal-000203"/>
            </w:pPr>
            <w:r>
              <w:rPr>
                <w:rStyle w:val="000013"/>
                <w:rFonts w:ascii="Arial Narrow" w:hAnsi="Arial Narrow" w:cs="Arial Narrow"/>
                <w:b/>
                <w:bCs/>
                <w:sz w:val="22"/>
                <w:szCs w:val="22"/>
              </w:rPr>
              <w:t>5</w:t>
            </w:r>
          </w:p>
        </w:tc>
        <w:tc>
          <w:tcPr>
            <w:tcW w:w="8079" w:type="dxa"/>
            <w:tcBorders>
              <w:top w:val="single" w:sz="4" w:space="0" w:color="000000"/>
              <w:left w:val="single" w:sz="4" w:space="0" w:color="000000"/>
              <w:bottom w:val="single" w:sz="4" w:space="0" w:color="000000"/>
            </w:tcBorders>
            <w:shd w:val="clear" w:color="auto" w:fill="F2F2F2"/>
          </w:tcPr>
          <w:p w14:paraId="68271BDE" w14:textId="77777777" w:rsidR="0057296C" w:rsidRDefault="0057296C" w:rsidP="0057296C">
            <w:pPr>
              <w:pStyle w:val="normal-000235"/>
              <w:jc w:val="left"/>
            </w:pPr>
            <w:r>
              <w:rPr>
                <w:rStyle w:val="Bodytext211pt"/>
                <w:rFonts w:ascii="Arial Narrow" w:hAnsi="Arial Narrow" w:cs="Arial Narrow"/>
              </w:rPr>
              <w:t>Stupanj razvijenosti JLS-a u kojem se ulaganje provodi sukladno indeksu razvijenosti</w:t>
            </w:r>
          </w:p>
        </w:tc>
        <w:tc>
          <w:tcPr>
            <w:tcW w:w="13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64F475" w14:textId="3FC30224" w:rsidR="0057296C" w:rsidRDefault="0057296C" w:rsidP="0057296C">
            <w:pPr>
              <w:pStyle w:val="normal-000093"/>
            </w:pPr>
            <w:r>
              <w:rPr>
                <w:rStyle w:val="zadanifontodlomka-000009"/>
                <w:rFonts w:ascii="Arial Narrow" w:hAnsi="Arial Narrow" w:cs="Arial Narrow"/>
                <w:b/>
                <w:bCs/>
                <w:sz w:val="22"/>
                <w:szCs w:val="22"/>
              </w:rPr>
              <w:t xml:space="preserve">najviše </w:t>
            </w:r>
            <w:r w:rsidR="006B606A">
              <w:rPr>
                <w:rStyle w:val="zadanifontodlomka-000009"/>
                <w:rFonts w:ascii="Arial Narrow" w:hAnsi="Arial Narrow" w:cs="Arial Narrow"/>
                <w:b/>
                <w:bCs/>
                <w:sz w:val="22"/>
                <w:szCs w:val="22"/>
              </w:rPr>
              <w:t>15</w:t>
            </w:r>
          </w:p>
        </w:tc>
      </w:tr>
      <w:tr w:rsidR="0057296C" w14:paraId="1770A37C"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51F79110"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2184F32C" w14:textId="77777777" w:rsidR="0057296C" w:rsidRDefault="0057296C" w:rsidP="0057296C">
            <w:pPr>
              <w:pStyle w:val="normal-000235"/>
              <w:jc w:val="left"/>
            </w:pPr>
            <w:r>
              <w:rPr>
                <w:rStyle w:val="Bodytext210"/>
                <w:rFonts w:ascii="Arial Narrow" w:hAnsi="Arial Narrow" w:cs="Arial Narrow"/>
              </w:rPr>
              <w:t>Jedinice lokalne samouprave iz I. skupine iz Odluke o razvrstavanju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1A918" w14:textId="526C41F5" w:rsidR="0057296C" w:rsidRDefault="006B606A" w:rsidP="0057296C">
            <w:pPr>
              <w:pStyle w:val="normal-000093"/>
            </w:pPr>
            <w:r>
              <w:rPr>
                <w:rStyle w:val="zadanifontodlomka-000009"/>
                <w:rFonts w:ascii="Arial Narrow" w:hAnsi="Arial Narrow" w:cs="Arial Narrow"/>
                <w:sz w:val="22"/>
                <w:szCs w:val="22"/>
              </w:rPr>
              <w:t>15</w:t>
            </w:r>
          </w:p>
        </w:tc>
      </w:tr>
      <w:tr w:rsidR="0057296C" w14:paraId="4CE621FE"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573C9480"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4A19E524" w14:textId="77777777" w:rsidR="0057296C" w:rsidRDefault="0057296C" w:rsidP="0057296C">
            <w:pPr>
              <w:pStyle w:val="normal-000235"/>
              <w:jc w:val="left"/>
            </w:pPr>
            <w:r>
              <w:rPr>
                <w:rStyle w:val="Bodytext210"/>
                <w:rFonts w:ascii="Arial Narrow" w:hAnsi="Arial Narrow" w:cs="Arial Narrow"/>
              </w:rPr>
              <w:t>Jedinice lokalne samouprave iz II. skupine iz Odluke o razvrstavanju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86C78" w14:textId="7CC663E4" w:rsidR="0057296C" w:rsidRDefault="0057296C" w:rsidP="0057296C">
            <w:pPr>
              <w:pStyle w:val="normal-000093"/>
            </w:pPr>
            <w:r>
              <w:rPr>
                <w:rStyle w:val="zadanifontodlomka-000009"/>
                <w:rFonts w:ascii="Arial Narrow" w:hAnsi="Arial Narrow" w:cs="Arial Narrow"/>
                <w:sz w:val="22"/>
                <w:szCs w:val="22"/>
              </w:rPr>
              <w:t>1</w:t>
            </w:r>
            <w:r w:rsidR="006B606A">
              <w:rPr>
                <w:rStyle w:val="zadanifontodlomka-000009"/>
                <w:rFonts w:ascii="Arial Narrow" w:hAnsi="Arial Narrow" w:cs="Arial Narrow"/>
                <w:sz w:val="22"/>
                <w:szCs w:val="22"/>
              </w:rPr>
              <w:t>4</w:t>
            </w:r>
          </w:p>
        </w:tc>
      </w:tr>
      <w:tr w:rsidR="0057296C" w14:paraId="7F661FF0"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33B2E46B"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70F199DC" w14:textId="77777777" w:rsidR="0057296C" w:rsidRDefault="0057296C" w:rsidP="0057296C">
            <w:pPr>
              <w:pStyle w:val="normal-000235"/>
              <w:jc w:val="left"/>
            </w:pPr>
            <w:r>
              <w:rPr>
                <w:rStyle w:val="Bodytext210"/>
                <w:rFonts w:ascii="Arial Narrow" w:hAnsi="Arial Narrow" w:cs="Arial Narrow"/>
              </w:rPr>
              <w:t>Jedinice lokalne samouprave iz III. skupine iz Odluke o razvrstavanju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88793" w14:textId="47B81B4A" w:rsidR="0057296C" w:rsidRDefault="0057296C" w:rsidP="0057296C">
            <w:pPr>
              <w:pStyle w:val="normal-000093"/>
            </w:pPr>
            <w:r>
              <w:rPr>
                <w:rStyle w:val="zadanifontodlomka-000009"/>
                <w:rFonts w:ascii="Arial Narrow" w:hAnsi="Arial Narrow" w:cs="Arial Narrow"/>
                <w:sz w:val="22"/>
                <w:szCs w:val="22"/>
              </w:rPr>
              <w:t>1</w:t>
            </w:r>
            <w:r w:rsidR="006B606A">
              <w:rPr>
                <w:rStyle w:val="zadanifontodlomka-000009"/>
                <w:rFonts w:ascii="Arial Narrow" w:hAnsi="Arial Narrow" w:cs="Arial Narrow"/>
                <w:sz w:val="22"/>
                <w:szCs w:val="22"/>
              </w:rPr>
              <w:t>3</w:t>
            </w:r>
          </w:p>
        </w:tc>
      </w:tr>
      <w:tr w:rsidR="0057296C" w14:paraId="6A6E5603"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0BE43F0A"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4E53180E" w14:textId="77777777" w:rsidR="0057296C" w:rsidRDefault="0057296C" w:rsidP="0057296C">
            <w:pPr>
              <w:pStyle w:val="normal-000235"/>
              <w:jc w:val="left"/>
            </w:pPr>
            <w:r>
              <w:rPr>
                <w:rStyle w:val="Bodytext210"/>
                <w:rFonts w:ascii="Arial Narrow" w:hAnsi="Arial Narrow" w:cs="Arial Narrow"/>
              </w:rPr>
              <w:t>Jedinice lokalne samouprave iz IV. skupine iz Odluke o razvrstavanju i jedinice lokalne samouprave na brdsko planinskom području i otoci koji su u sastavu jedinica lokalne samouprave razvrstanih u V.-VI. skupinu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BE7B" w14:textId="6321B4EB" w:rsidR="0057296C" w:rsidRPr="00C614D3" w:rsidRDefault="0057296C" w:rsidP="0057296C">
            <w:pPr>
              <w:pStyle w:val="normal-000093"/>
              <w:rPr>
                <w:bCs/>
              </w:rPr>
            </w:pPr>
            <w:r w:rsidRPr="00C614D3">
              <w:rPr>
                <w:rStyle w:val="zadanifontodlomka-000009"/>
                <w:rFonts w:ascii="Arial Narrow" w:hAnsi="Arial Narrow" w:cs="Arial Narrow"/>
                <w:bCs/>
                <w:sz w:val="22"/>
                <w:szCs w:val="22"/>
              </w:rPr>
              <w:t>1</w:t>
            </w:r>
            <w:r w:rsidR="006B606A">
              <w:rPr>
                <w:rStyle w:val="zadanifontodlomka-000009"/>
                <w:rFonts w:ascii="Arial Narrow" w:hAnsi="Arial Narrow" w:cs="Arial Narrow"/>
                <w:bCs/>
                <w:sz w:val="22"/>
                <w:szCs w:val="22"/>
              </w:rPr>
              <w:t>2</w:t>
            </w:r>
          </w:p>
        </w:tc>
      </w:tr>
      <w:tr w:rsidR="0057296C" w14:paraId="208E7500"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25E6AF6C"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1DE47F27" w14:textId="77777777" w:rsidR="0057296C" w:rsidRDefault="0057296C" w:rsidP="0057296C">
            <w:pPr>
              <w:pStyle w:val="normal-000235"/>
              <w:jc w:val="left"/>
            </w:pPr>
            <w:r>
              <w:rPr>
                <w:rStyle w:val="Bodytext210"/>
                <w:rFonts w:ascii="Arial Narrow" w:hAnsi="Arial Narrow" w:cs="Arial Narrow"/>
              </w:rPr>
              <w:t>Jedinice lokalne samouprave na brdsko planinskom području i otoci koji su u sastavu jedinica lokalne samouprave razvrstanih u VII.-VIII. skupinu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EC87E" w14:textId="22E6D938" w:rsidR="0057296C" w:rsidRDefault="0057296C" w:rsidP="0057296C">
            <w:pPr>
              <w:pStyle w:val="normal-000093"/>
            </w:pPr>
            <w:r>
              <w:rPr>
                <w:rStyle w:val="zadanifontodlomka-000009"/>
                <w:rFonts w:ascii="Arial Narrow" w:hAnsi="Arial Narrow" w:cs="Arial Narrow"/>
                <w:sz w:val="22"/>
                <w:szCs w:val="22"/>
              </w:rPr>
              <w:t>1</w:t>
            </w:r>
            <w:r w:rsidR="006B606A">
              <w:rPr>
                <w:rStyle w:val="zadanifontodlomka-000009"/>
                <w:rFonts w:ascii="Arial Narrow" w:hAnsi="Arial Narrow" w:cs="Arial Narrow"/>
                <w:sz w:val="22"/>
                <w:szCs w:val="22"/>
              </w:rPr>
              <w:t>1</w:t>
            </w:r>
          </w:p>
        </w:tc>
      </w:tr>
      <w:tr w:rsidR="0057296C" w14:paraId="7A8AFA7A"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142B31B5"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581EA2C7" w14:textId="77777777" w:rsidR="0057296C" w:rsidRDefault="0057296C" w:rsidP="0057296C">
            <w:pPr>
              <w:pStyle w:val="normal-000235"/>
              <w:jc w:val="left"/>
            </w:pPr>
            <w:r>
              <w:rPr>
                <w:rStyle w:val="Bodytext210"/>
                <w:rFonts w:ascii="Arial Narrow" w:hAnsi="Arial Narrow" w:cs="Arial Narrow"/>
              </w:rPr>
              <w:t>Jedinice lokalne samouprave iz V. skupine iz Odluke o razvrstavanju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84B6" w14:textId="77777777" w:rsidR="0057296C" w:rsidRDefault="0057296C" w:rsidP="0057296C">
            <w:pPr>
              <w:pStyle w:val="normal-000093"/>
            </w:pPr>
            <w:r>
              <w:rPr>
                <w:rStyle w:val="zadanifontodlomka-000009"/>
                <w:rFonts w:ascii="Arial Narrow" w:hAnsi="Arial Narrow" w:cs="Arial Narrow"/>
                <w:sz w:val="22"/>
                <w:szCs w:val="22"/>
              </w:rPr>
              <w:t>10</w:t>
            </w:r>
          </w:p>
        </w:tc>
      </w:tr>
      <w:tr w:rsidR="0057296C" w14:paraId="20F5F731"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40B81BA6"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7209768F" w14:textId="77777777" w:rsidR="0057296C" w:rsidRDefault="0057296C" w:rsidP="0057296C">
            <w:pPr>
              <w:pStyle w:val="normal-000235"/>
              <w:ind w:left="19"/>
              <w:jc w:val="left"/>
            </w:pPr>
            <w:r>
              <w:rPr>
                <w:rStyle w:val="Bodytext210"/>
                <w:rFonts w:ascii="Arial Narrow" w:hAnsi="Arial Narrow" w:cs="Arial Narrow"/>
              </w:rPr>
              <w:t>Jedinice lokalne samouprave iz VI. skupine iz Odluke o razvrstavanju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6422F" w14:textId="77777777" w:rsidR="0057296C" w:rsidRDefault="0057296C" w:rsidP="0057296C">
            <w:pPr>
              <w:pStyle w:val="normal-000093"/>
            </w:pPr>
            <w:r>
              <w:rPr>
                <w:rStyle w:val="zadanifontodlomka-000009"/>
                <w:rFonts w:ascii="Arial Narrow" w:hAnsi="Arial Narrow" w:cs="Arial Narrow"/>
                <w:sz w:val="22"/>
                <w:szCs w:val="22"/>
              </w:rPr>
              <w:t>8</w:t>
            </w:r>
          </w:p>
        </w:tc>
      </w:tr>
      <w:tr w:rsidR="0057296C" w14:paraId="1EDC557F"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1718DEDB"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302A390C" w14:textId="77777777" w:rsidR="0057296C" w:rsidRDefault="0057296C" w:rsidP="0057296C">
            <w:pPr>
              <w:pStyle w:val="normal-000235"/>
              <w:jc w:val="left"/>
            </w:pPr>
            <w:r>
              <w:rPr>
                <w:rStyle w:val="Bodytext210"/>
                <w:rFonts w:ascii="Arial Narrow" w:hAnsi="Arial Narrow" w:cs="Arial Narrow"/>
              </w:rPr>
              <w:t>Jedinice lokalne samouprave iz VII. skupine iz Odluke o razvrstavanju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B51C2" w14:textId="77777777" w:rsidR="0057296C" w:rsidRDefault="0057296C" w:rsidP="0057296C">
            <w:pPr>
              <w:pStyle w:val="normal-000093"/>
            </w:pPr>
            <w:r>
              <w:rPr>
                <w:rStyle w:val="zadanifontodlomka-000009"/>
                <w:rFonts w:ascii="Arial Narrow" w:hAnsi="Arial Narrow" w:cs="Arial Narrow"/>
                <w:sz w:val="22"/>
                <w:szCs w:val="22"/>
              </w:rPr>
              <w:t>6</w:t>
            </w:r>
          </w:p>
        </w:tc>
      </w:tr>
      <w:tr w:rsidR="0057296C" w14:paraId="12BDE916"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05C8B0B2"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7F2F620B" w14:textId="77777777" w:rsidR="0057296C" w:rsidRDefault="0057296C" w:rsidP="0057296C">
            <w:pPr>
              <w:pStyle w:val="normal-000235"/>
              <w:jc w:val="left"/>
            </w:pPr>
            <w:r>
              <w:rPr>
                <w:rStyle w:val="Bodytext210"/>
                <w:rFonts w:ascii="Arial Narrow" w:hAnsi="Arial Narrow" w:cs="Arial Narrow"/>
              </w:rPr>
              <w:t>Jedinice lokalne samouprave iz VIII. skupine iz Odluke o razvrstavanju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147D7" w14:textId="77777777" w:rsidR="0057296C" w:rsidRDefault="0057296C" w:rsidP="0057296C">
            <w:pPr>
              <w:pStyle w:val="normal-000093"/>
            </w:pPr>
            <w:r>
              <w:rPr>
                <w:rStyle w:val="zadanifontodlomka-000009"/>
                <w:rFonts w:ascii="Arial Narrow" w:hAnsi="Arial Narrow" w:cs="Arial Narrow"/>
                <w:sz w:val="22"/>
                <w:szCs w:val="22"/>
              </w:rPr>
              <w:t>4</w:t>
            </w:r>
          </w:p>
        </w:tc>
      </w:tr>
      <w:tr w:rsidR="0057296C" w14:paraId="4A43580C" w14:textId="77777777" w:rsidTr="0057296C">
        <w:tc>
          <w:tcPr>
            <w:tcW w:w="431" w:type="dxa"/>
            <w:tcBorders>
              <w:top w:val="single" w:sz="4" w:space="0" w:color="000000"/>
              <w:left w:val="single" w:sz="4" w:space="0" w:color="000000"/>
              <w:bottom w:val="single" w:sz="4" w:space="0" w:color="000000"/>
            </w:tcBorders>
            <w:shd w:val="clear" w:color="auto" w:fill="DEEAF6"/>
            <w:vAlign w:val="center"/>
          </w:tcPr>
          <w:p w14:paraId="1AA3ACA3"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DEEAF6"/>
          </w:tcPr>
          <w:p w14:paraId="1422B32C" w14:textId="77777777" w:rsidR="0057296C" w:rsidRDefault="0057296C" w:rsidP="0057296C">
            <w:pPr>
              <w:pStyle w:val="normal-000235"/>
              <w:jc w:val="left"/>
            </w:pPr>
            <w:r>
              <w:rPr>
                <w:rStyle w:val="Bodytext211pt"/>
                <w:rFonts w:ascii="Arial Narrow" w:hAnsi="Arial Narrow" w:cs="Arial Narrow"/>
              </w:rPr>
              <w:t>NAJVEĆI MOGUĆI BROJ BODOVA</w:t>
            </w:r>
          </w:p>
        </w:tc>
        <w:tc>
          <w:tcPr>
            <w:tcW w:w="13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2405D2E" w14:textId="77777777" w:rsidR="0057296C" w:rsidRDefault="0057296C" w:rsidP="0057296C">
            <w:pPr>
              <w:pStyle w:val="normal-000093"/>
            </w:pPr>
            <w:r>
              <w:rPr>
                <w:rStyle w:val="zadanifontodlomka-000009"/>
                <w:rFonts w:ascii="Arial Narrow" w:hAnsi="Arial Narrow" w:cs="Arial Narrow"/>
                <w:b/>
                <w:bCs/>
                <w:sz w:val="22"/>
                <w:szCs w:val="22"/>
              </w:rPr>
              <w:t>100</w:t>
            </w:r>
          </w:p>
        </w:tc>
      </w:tr>
      <w:tr w:rsidR="0057296C" w14:paraId="72CA53DD" w14:textId="77777777" w:rsidTr="0057296C">
        <w:tc>
          <w:tcPr>
            <w:tcW w:w="431" w:type="dxa"/>
            <w:tcBorders>
              <w:top w:val="single" w:sz="4" w:space="0" w:color="000000"/>
              <w:left w:val="single" w:sz="4" w:space="0" w:color="000000"/>
              <w:bottom w:val="single" w:sz="4" w:space="0" w:color="000000"/>
            </w:tcBorders>
            <w:shd w:val="clear" w:color="auto" w:fill="DEEAF6"/>
            <w:vAlign w:val="center"/>
          </w:tcPr>
          <w:p w14:paraId="14958FE4"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2" w:space="0" w:color="000000"/>
            </w:tcBorders>
            <w:shd w:val="clear" w:color="auto" w:fill="DEEAF6"/>
          </w:tcPr>
          <w:p w14:paraId="48BDD4E6" w14:textId="77777777" w:rsidR="0057296C" w:rsidRDefault="0057296C" w:rsidP="0057296C">
            <w:pPr>
              <w:pStyle w:val="normal-000235"/>
              <w:jc w:val="left"/>
            </w:pPr>
            <w:r>
              <w:rPr>
                <w:rStyle w:val="Bodytext211pt"/>
                <w:rFonts w:ascii="Arial Narrow" w:hAnsi="Arial Narrow" w:cs="Arial Narrow"/>
              </w:rPr>
              <w:t>PRAG PROLAZNOSTI</w:t>
            </w:r>
          </w:p>
        </w:tc>
        <w:tc>
          <w:tcPr>
            <w:tcW w:w="13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59D68CD" w14:textId="27789FA6" w:rsidR="0057296C" w:rsidRDefault="006B606A" w:rsidP="0057296C">
            <w:pPr>
              <w:pStyle w:val="normal-000093"/>
            </w:pPr>
            <w:r>
              <w:rPr>
                <w:rStyle w:val="zadanifontodlomka-000009"/>
                <w:rFonts w:ascii="Arial Narrow" w:hAnsi="Arial Narrow" w:cs="Arial Narrow"/>
                <w:b/>
                <w:bCs/>
                <w:sz w:val="22"/>
                <w:szCs w:val="22"/>
              </w:rPr>
              <w:t>25</w:t>
            </w:r>
          </w:p>
        </w:tc>
      </w:tr>
    </w:tbl>
    <w:p w14:paraId="1D8E4CC7" w14:textId="77777777" w:rsidR="0057296C" w:rsidRDefault="0057296C" w:rsidP="0057296C"/>
    <w:p w14:paraId="389A92D8" w14:textId="77777777" w:rsidR="00D736C8" w:rsidRDefault="00D736C8" w:rsidP="008E5DB6">
      <w:pPr>
        <w:pStyle w:val="Odlomakpopisa"/>
        <w:rPr>
          <w:rFonts w:ascii="Arial Narrow" w:hAnsi="Arial Narrow" w:cs="Arial"/>
        </w:rPr>
      </w:pPr>
    </w:p>
    <w:p w14:paraId="437CF163" w14:textId="2B4534F0" w:rsidR="00F27B9B" w:rsidRDefault="00F27B9B" w:rsidP="008E5DB6">
      <w:pPr>
        <w:pStyle w:val="Odlomakpopisa"/>
        <w:rPr>
          <w:rFonts w:ascii="Arial Narrow" w:hAnsi="Arial Narrow" w:cs="Arial"/>
        </w:rPr>
      </w:pPr>
    </w:p>
    <w:p w14:paraId="7FA31764" w14:textId="77777777" w:rsidR="006A15B8" w:rsidRDefault="006A15B8" w:rsidP="006A15B8">
      <w:pPr>
        <w:rPr>
          <w:rFonts w:ascii="Arial Narrow" w:hAnsi="Arial Narrow" w:cs="Arial"/>
        </w:rPr>
      </w:pPr>
    </w:p>
    <w:p w14:paraId="2830A4B1" w14:textId="53B4EAC9" w:rsidR="001D136B" w:rsidRDefault="001D136B" w:rsidP="006A15B8">
      <w:pPr>
        <w:rPr>
          <w:rFonts w:ascii="Arial Narrow" w:hAnsi="Arial Narrow" w:cs="Arial"/>
        </w:rPr>
      </w:pPr>
    </w:p>
    <w:p w14:paraId="7E9C2BDF" w14:textId="6C0C231B" w:rsidR="00FA4294" w:rsidRDefault="00FA4294" w:rsidP="006A15B8">
      <w:pPr>
        <w:rPr>
          <w:rFonts w:ascii="Arial Narrow" w:hAnsi="Arial Narrow" w:cs="Arial"/>
        </w:rPr>
      </w:pPr>
    </w:p>
    <w:p w14:paraId="28ABA56A" w14:textId="5BF5AED8" w:rsidR="006B606A" w:rsidRDefault="006B606A" w:rsidP="006A15B8">
      <w:pPr>
        <w:rPr>
          <w:rFonts w:ascii="Arial Narrow" w:hAnsi="Arial Narrow" w:cs="Arial"/>
        </w:rPr>
      </w:pPr>
    </w:p>
    <w:p w14:paraId="7B417E6A" w14:textId="1A9BA292" w:rsidR="006B606A" w:rsidRDefault="006B606A" w:rsidP="006A15B8">
      <w:pPr>
        <w:rPr>
          <w:rFonts w:ascii="Arial Narrow" w:hAnsi="Arial Narrow" w:cs="Arial"/>
        </w:rPr>
      </w:pPr>
    </w:p>
    <w:p w14:paraId="5FB86A78" w14:textId="40D9569C" w:rsidR="006B606A" w:rsidRDefault="006B606A" w:rsidP="006A15B8">
      <w:pPr>
        <w:rPr>
          <w:rFonts w:ascii="Arial Narrow" w:hAnsi="Arial Narrow" w:cs="Arial"/>
        </w:rPr>
      </w:pPr>
    </w:p>
    <w:p w14:paraId="6CDC706B" w14:textId="5FD1993A" w:rsidR="006B606A" w:rsidRDefault="006B606A" w:rsidP="006A15B8">
      <w:pPr>
        <w:rPr>
          <w:rFonts w:ascii="Arial Narrow" w:hAnsi="Arial Narrow" w:cs="Arial"/>
        </w:rPr>
      </w:pPr>
    </w:p>
    <w:p w14:paraId="06F036B1" w14:textId="486ED800" w:rsidR="006B606A" w:rsidRDefault="006B606A" w:rsidP="006A15B8">
      <w:pPr>
        <w:rPr>
          <w:rFonts w:ascii="Arial Narrow" w:hAnsi="Arial Narrow" w:cs="Arial"/>
        </w:rPr>
      </w:pPr>
    </w:p>
    <w:p w14:paraId="5F615E93" w14:textId="357620CB" w:rsidR="006B606A" w:rsidRDefault="006B606A" w:rsidP="006A15B8">
      <w:pPr>
        <w:rPr>
          <w:rFonts w:ascii="Arial Narrow" w:hAnsi="Arial Narrow" w:cs="Arial"/>
        </w:rPr>
      </w:pPr>
    </w:p>
    <w:p w14:paraId="0FD4DB19" w14:textId="73E60F44" w:rsidR="006B606A" w:rsidRDefault="006B606A" w:rsidP="006A15B8">
      <w:pPr>
        <w:rPr>
          <w:rFonts w:ascii="Arial Narrow" w:hAnsi="Arial Narrow" w:cs="Arial"/>
        </w:rPr>
      </w:pPr>
    </w:p>
    <w:p w14:paraId="5BE4A4F4" w14:textId="6D990B37" w:rsidR="006B606A" w:rsidRDefault="006B606A" w:rsidP="006A15B8">
      <w:pPr>
        <w:rPr>
          <w:rFonts w:ascii="Arial Narrow" w:hAnsi="Arial Narrow" w:cs="Arial"/>
        </w:rPr>
      </w:pPr>
    </w:p>
    <w:p w14:paraId="2350305F" w14:textId="565C7BDC" w:rsidR="006B606A" w:rsidRDefault="006B606A" w:rsidP="006A15B8">
      <w:pPr>
        <w:rPr>
          <w:rFonts w:ascii="Arial Narrow" w:hAnsi="Arial Narrow" w:cs="Arial"/>
        </w:rPr>
      </w:pPr>
    </w:p>
    <w:p w14:paraId="35088E79" w14:textId="244E92D9" w:rsidR="006B606A" w:rsidRDefault="006B606A" w:rsidP="006A15B8">
      <w:pPr>
        <w:rPr>
          <w:rFonts w:ascii="Arial Narrow" w:hAnsi="Arial Narrow" w:cs="Arial"/>
        </w:rPr>
      </w:pPr>
    </w:p>
    <w:p w14:paraId="75644EF8" w14:textId="24366C84" w:rsidR="006B606A" w:rsidRDefault="006B606A" w:rsidP="006A15B8">
      <w:pPr>
        <w:rPr>
          <w:rFonts w:ascii="Arial Narrow" w:hAnsi="Arial Narrow" w:cs="Arial"/>
        </w:rPr>
      </w:pPr>
    </w:p>
    <w:p w14:paraId="56EDD77F" w14:textId="77777777" w:rsidR="006B606A" w:rsidRDefault="006B606A" w:rsidP="006A15B8">
      <w:pPr>
        <w:rPr>
          <w:rFonts w:ascii="Arial Narrow" w:hAnsi="Arial Narrow" w:cs="Arial"/>
        </w:rPr>
      </w:pPr>
    </w:p>
    <w:p w14:paraId="27C376A5" w14:textId="10AB5516" w:rsidR="00FA4294" w:rsidRDefault="00FA4294" w:rsidP="006A15B8">
      <w:pPr>
        <w:rPr>
          <w:rFonts w:ascii="Arial Narrow" w:hAnsi="Arial Narrow" w:cs="Arial"/>
        </w:rPr>
      </w:pPr>
    </w:p>
    <w:p w14:paraId="17EBE8DD" w14:textId="77777777" w:rsidR="00FA4294" w:rsidRDefault="00FA4294" w:rsidP="006A15B8">
      <w:pPr>
        <w:rPr>
          <w:rFonts w:ascii="Arial Narrow" w:hAnsi="Arial Narrow" w:cs="Arial"/>
        </w:rPr>
      </w:pPr>
    </w:p>
    <w:p w14:paraId="4A289DD1" w14:textId="77777777" w:rsidR="00F27B9B" w:rsidRDefault="00F27B9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lastRenderedPageBreak/>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6CDA94C8"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100.000,00 EUR</w:t>
            </w:r>
            <w:r w:rsidR="00306E19">
              <w:rPr>
                <w:rFonts w:ascii="Arial Narrow" w:eastAsia="Calibri" w:hAnsi="Arial Narrow" w:cs="Arial"/>
                <w:b/>
                <w:sz w:val="20"/>
                <w:szCs w:val="20"/>
                <w:lang w:eastAsia="en-US"/>
              </w:rPr>
              <w:t xml:space="preserve"> (bez PDV-a)</w:t>
            </w:r>
            <w:r w:rsidR="00335208">
              <w:rPr>
                <w:rFonts w:ascii="Arial Narrow" w:eastAsia="Calibri" w:hAnsi="Arial Narrow" w:cs="Arial"/>
                <w:b/>
                <w:sz w:val="20"/>
                <w:szCs w:val="20"/>
                <w:lang w:eastAsia="en-US"/>
              </w:rPr>
              <w:t xml:space="preserve"> </w:t>
            </w:r>
            <w:r w:rsidR="00190678">
              <w:rPr>
                <w:rFonts w:ascii="Arial Narrow" w:eastAsia="Calibri" w:hAnsi="Arial Narrow" w:cs="Arial"/>
                <w:b/>
                <w:sz w:val="20"/>
                <w:szCs w:val="20"/>
                <w:lang w:eastAsia="en-US"/>
              </w:rPr>
              <w:t>:</w:t>
            </w:r>
          </w:p>
          <w:p w14:paraId="40C91001" w14:textId="1FC03748"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5C8E588D" w14:textId="46DA53AE" w:rsidR="00190678" w:rsidRPr="00BE247F" w:rsidRDefault="005F1E32" w:rsidP="00335208">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9"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78281A45" w14:textId="55385124"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w:t>
            </w:r>
            <w:r w:rsidR="00B513BD">
              <w:rPr>
                <w:rFonts w:ascii="Arial Narrow" w:eastAsia="Calibri" w:hAnsi="Arial Narrow" w:cs="Arial"/>
                <w:b/>
                <w:sz w:val="20"/>
                <w:szCs w:val="20"/>
                <w:lang w:eastAsia="en-US"/>
              </w:rPr>
              <w:t>7</w:t>
            </w:r>
            <w:r w:rsidR="00A71F7A">
              <w:rPr>
                <w:rFonts w:ascii="Arial Narrow" w:eastAsia="Calibri" w:hAnsi="Arial Narrow" w:cs="Arial"/>
                <w:b/>
                <w:sz w:val="20"/>
                <w:szCs w:val="20"/>
                <w:lang w:eastAsia="en-US"/>
              </w:rPr>
              <w:t>.000,00 EUR</w:t>
            </w:r>
            <w:r w:rsidR="00B24D3D">
              <w:rPr>
                <w:rFonts w:ascii="Arial Narrow" w:eastAsia="Calibri" w:hAnsi="Arial Narrow" w:cs="Arial"/>
                <w:b/>
                <w:sz w:val="20"/>
                <w:szCs w:val="20"/>
                <w:shd w:val="clear" w:color="auto" w:fill="D9D9D9" w:themeFill="background1" w:themeFillShade="D9"/>
                <w:lang w:eastAsia="en-US"/>
              </w:rPr>
              <w:t>:</w:t>
            </w:r>
          </w:p>
          <w:p w14:paraId="67433C3C" w14:textId="6EEAFF0B"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2D2D1818" w:rsidR="009D69F7" w:rsidRPr="002C6E39" w:rsidRDefault="00064EB5" w:rsidP="002E6129">
            <w:pPr>
              <w:rPr>
                <w:rFonts w:ascii="Arial Narrow" w:eastAsia="Calibri" w:hAnsi="Arial Narrow" w:cs="Arial"/>
                <w:b/>
                <w:sz w:val="20"/>
                <w:szCs w:val="20"/>
                <w:lang w:eastAsia="en-US"/>
              </w:rPr>
            </w:pPr>
            <w:r w:rsidRPr="002C6E39">
              <w:rPr>
                <w:rFonts w:ascii="Arial Narrow" w:eastAsia="Calibri" w:hAnsi="Arial Narrow" w:cs="Arial"/>
                <w:b/>
                <w:sz w:val="20"/>
                <w:szCs w:val="20"/>
                <w:lang w:eastAsia="en-US"/>
              </w:rPr>
              <w:t>Ukup</w:t>
            </w:r>
            <w:r w:rsidR="009D69F7" w:rsidRPr="002C6E39">
              <w:rPr>
                <w:rFonts w:ascii="Arial Narrow" w:eastAsia="Calibri" w:hAnsi="Arial Narrow" w:cs="Arial"/>
                <w:b/>
                <w:sz w:val="20"/>
                <w:szCs w:val="20"/>
                <w:lang w:eastAsia="en-US"/>
              </w:rPr>
              <w:t>n</w:t>
            </w:r>
            <w:r w:rsidRPr="002C6E39">
              <w:rPr>
                <w:rFonts w:ascii="Arial Narrow" w:eastAsia="Calibri" w:hAnsi="Arial Narrow" w:cs="Arial"/>
                <w:b/>
                <w:sz w:val="20"/>
                <w:szCs w:val="20"/>
                <w:lang w:eastAsia="en-US"/>
              </w:rPr>
              <w:t>i</w:t>
            </w:r>
            <w:r w:rsidR="009D69F7" w:rsidRPr="002C6E39">
              <w:rPr>
                <w:rFonts w:ascii="Arial Narrow" w:eastAsia="Calibri" w:hAnsi="Arial Narrow" w:cs="Arial"/>
                <w:b/>
                <w:sz w:val="20"/>
                <w:szCs w:val="20"/>
                <w:lang w:eastAsia="en-US"/>
              </w:rPr>
              <w:t xml:space="preserve"> iznos prihvatljivog ulaganja</w:t>
            </w:r>
            <w:r w:rsidR="00B86C7B">
              <w:rPr>
                <w:rFonts w:ascii="Arial Narrow" w:eastAsia="Calibri" w:hAnsi="Arial Narrow" w:cs="Arial"/>
                <w:b/>
                <w:sz w:val="20"/>
                <w:szCs w:val="20"/>
                <w:lang w:eastAsia="en-US"/>
              </w:rPr>
              <w:t xml:space="preserve"> </w:t>
            </w:r>
            <w:r w:rsidR="00B24D3D" w:rsidRPr="002C6E39">
              <w:rPr>
                <w:rFonts w:ascii="Arial Narrow" w:eastAsia="Calibri" w:hAnsi="Arial Narrow" w:cs="Arial"/>
                <w:b/>
                <w:sz w:val="20"/>
                <w:szCs w:val="20"/>
                <w:lang w:eastAsia="en-US"/>
              </w:rPr>
              <w:t xml:space="preserve">(sufinanciranja putem ovog natječaja do iznosa od </w:t>
            </w:r>
            <w:r w:rsidR="00B86C7B">
              <w:rPr>
                <w:rFonts w:ascii="Arial Narrow" w:eastAsia="Calibri" w:hAnsi="Arial Narrow" w:cs="Arial"/>
                <w:b/>
                <w:sz w:val="20"/>
                <w:szCs w:val="20"/>
                <w:lang w:eastAsia="en-US"/>
              </w:rPr>
              <w:t>100</w:t>
            </w:r>
            <w:r w:rsidR="00B24D3D" w:rsidRPr="002C6E39">
              <w:rPr>
                <w:rFonts w:ascii="Arial Narrow" w:eastAsia="Calibri" w:hAnsi="Arial Narrow" w:cs="Arial"/>
                <w:b/>
                <w:sz w:val="20"/>
                <w:szCs w:val="20"/>
                <w:lang w:eastAsia="en-US"/>
              </w:rPr>
              <w:t>.000 €</w:t>
            </w:r>
            <w:r w:rsidR="009D69F7" w:rsidRPr="002C6E39">
              <w:rPr>
                <w:rFonts w:ascii="Arial Narrow" w:eastAsia="Calibri" w:hAnsi="Arial Narrow" w:cs="Arial"/>
                <w:b/>
                <w:sz w:val="20"/>
                <w:szCs w:val="20"/>
                <w:lang w:eastAsia="en-US"/>
              </w:rPr>
              <w:t>:</w:t>
            </w:r>
          </w:p>
          <w:p w14:paraId="2F0061DC" w14:textId="58CB9560" w:rsidR="009661FE" w:rsidRPr="002C6E39" w:rsidRDefault="009661FE" w:rsidP="002E6129">
            <w:pPr>
              <w:rPr>
                <w:rFonts w:ascii="Arial Narrow" w:eastAsia="Calibri" w:hAnsi="Arial Narrow" w:cs="Arial"/>
                <w:b/>
                <w:sz w:val="20"/>
                <w:szCs w:val="20"/>
                <w:lang w:eastAsia="en-US"/>
              </w:rPr>
            </w:pPr>
            <w:r w:rsidRPr="002C6E39">
              <w:rPr>
                <w:rFonts w:ascii="Arial Narrow" w:eastAsia="Calibri" w:hAnsi="Arial Narrow" w:cs="Arial"/>
                <w:i/>
                <w:sz w:val="18"/>
                <w:szCs w:val="18"/>
                <w:lang w:eastAsia="en-US"/>
              </w:rPr>
              <w:t>(</w:t>
            </w:r>
            <w:r w:rsidR="00335208" w:rsidRPr="002C6E39">
              <w:rPr>
                <w:rFonts w:ascii="Arial Narrow" w:eastAsia="Calibri" w:hAnsi="Arial Narrow" w:cs="Arial"/>
                <w:i/>
                <w:sz w:val="18"/>
                <w:szCs w:val="18"/>
                <w:lang w:eastAsia="en-US"/>
              </w:rPr>
              <w:t>upisati uku</w:t>
            </w:r>
            <w:r w:rsidR="00DD044D" w:rsidRPr="002C6E39">
              <w:rPr>
                <w:rFonts w:ascii="Arial Narrow" w:eastAsia="Calibri" w:hAnsi="Arial Narrow" w:cs="Arial"/>
                <w:i/>
                <w:sz w:val="18"/>
                <w:szCs w:val="18"/>
                <w:lang w:eastAsia="en-US"/>
              </w:rPr>
              <w:t>pni iznos prihvatljivog ulaganja</w:t>
            </w:r>
            <w:r w:rsidR="00335208" w:rsidRPr="002C6E39">
              <w:rPr>
                <w:rFonts w:ascii="Arial Narrow" w:eastAsia="Calibri" w:hAnsi="Arial Narrow" w:cs="Arial"/>
                <w:i/>
                <w:sz w:val="18"/>
                <w:szCs w:val="18"/>
                <w:lang w:eastAsia="en-US"/>
              </w:rPr>
              <w:t xml:space="preserve"> </w:t>
            </w:r>
            <w:r w:rsidR="002D5067" w:rsidRPr="002C6E39">
              <w:rPr>
                <w:rFonts w:ascii="Arial Narrow" w:eastAsia="Calibri" w:hAnsi="Arial Narrow" w:cs="Arial"/>
                <w:i/>
                <w:sz w:val="18"/>
                <w:szCs w:val="18"/>
                <w:lang w:eastAsia="en-US"/>
              </w:rPr>
              <w:t xml:space="preserve">u HRK iz reda </w:t>
            </w:r>
            <w:r w:rsidR="00DD044D" w:rsidRPr="002C6E39">
              <w:rPr>
                <w:rFonts w:ascii="Arial Narrow" w:eastAsia="Calibri" w:hAnsi="Arial Narrow" w:cs="Arial"/>
                <w:i/>
                <w:sz w:val="18"/>
                <w:szCs w:val="18"/>
                <w:lang w:eastAsia="en-US"/>
              </w:rPr>
              <w:t>L</w:t>
            </w:r>
            <w:r w:rsidR="002D5067" w:rsidRPr="002C6E39">
              <w:rPr>
                <w:rFonts w:ascii="Arial Narrow" w:eastAsia="Calibri" w:hAnsi="Arial Narrow" w:cs="Arial"/>
                <w:i/>
                <w:sz w:val="18"/>
                <w:szCs w:val="18"/>
                <w:lang w:eastAsia="en-US"/>
              </w:rPr>
              <w:t>. tablice „</w:t>
            </w:r>
            <w:r w:rsidR="00C03EA5" w:rsidRPr="002C6E39">
              <w:rPr>
                <w:rFonts w:ascii="Arial Narrow" w:eastAsia="Calibri" w:hAnsi="Arial Narrow" w:cs="Arial"/>
                <w:i/>
                <w:sz w:val="18"/>
                <w:szCs w:val="18"/>
                <w:lang w:eastAsia="en-US"/>
              </w:rPr>
              <w:t>Plan nabave/Tablica troškova i izračuna potpore</w:t>
            </w:r>
            <w:r w:rsidR="002D5067" w:rsidRPr="002C6E39">
              <w:rPr>
                <w:rFonts w:ascii="Arial Narrow" w:eastAsia="Calibri" w:hAnsi="Arial Narrow" w:cs="Arial"/>
                <w:i/>
                <w:sz w:val="18"/>
                <w:szCs w:val="18"/>
                <w:lang w:eastAsia="en-US"/>
              </w:rPr>
              <w:t>“</w:t>
            </w:r>
            <w:r w:rsidR="00481D7B" w:rsidRPr="002C6E39">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2C6E39"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212DAA9A" w:rsidR="00C03EA5" w:rsidRPr="002C6E39" w:rsidRDefault="00B24D3D" w:rsidP="009D69F7">
            <w:pPr>
              <w:rPr>
                <w:rFonts w:ascii="Arial Narrow" w:eastAsia="Calibri" w:hAnsi="Arial Narrow" w:cs="Arial"/>
                <w:b/>
                <w:sz w:val="20"/>
                <w:szCs w:val="20"/>
                <w:lang w:eastAsia="en-US"/>
              </w:rPr>
            </w:pPr>
            <w:r w:rsidRPr="002C6E39">
              <w:rPr>
                <w:rFonts w:ascii="Arial Narrow" w:eastAsia="Calibri" w:hAnsi="Arial Narrow" w:cs="Arial"/>
                <w:b/>
                <w:sz w:val="20"/>
                <w:szCs w:val="20"/>
                <w:lang w:eastAsia="en-US"/>
              </w:rPr>
              <w:t>N</w:t>
            </w:r>
            <w:r w:rsidR="009D69F7" w:rsidRPr="002C6E39">
              <w:rPr>
                <w:rFonts w:ascii="Arial Narrow" w:eastAsia="Calibri" w:hAnsi="Arial Narrow" w:cs="Arial"/>
                <w:b/>
                <w:sz w:val="20"/>
                <w:szCs w:val="20"/>
                <w:lang w:eastAsia="en-US"/>
              </w:rPr>
              <w:t xml:space="preserve">ositelj projekta ostvaruje pravo na potporu u visini od: </w:t>
            </w:r>
          </w:p>
          <w:p w14:paraId="1185FEC6" w14:textId="53C54F98" w:rsidR="009D69F7" w:rsidRPr="002C6E39" w:rsidRDefault="009D69F7" w:rsidP="009D69F7">
            <w:pPr>
              <w:rPr>
                <w:rFonts w:ascii="Arial Narrow" w:eastAsia="Calibri" w:hAnsi="Arial Narrow" w:cs="Arial"/>
                <w:b/>
                <w:i/>
                <w:sz w:val="18"/>
                <w:szCs w:val="18"/>
                <w:lang w:eastAsia="en-US"/>
              </w:rPr>
            </w:pPr>
            <w:r w:rsidRPr="00B86C7B">
              <w:rPr>
                <w:rFonts w:ascii="Arial Narrow" w:eastAsia="Calibri" w:hAnsi="Arial Narrow" w:cs="Arial"/>
                <w:bCs/>
                <w:i/>
                <w:sz w:val="18"/>
                <w:szCs w:val="18"/>
                <w:lang w:eastAsia="en-US"/>
              </w:rPr>
              <w:t>(</w:t>
            </w:r>
            <w:r w:rsidR="00B86C7B" w:rsidRPr="00B86C7B">
              <w:rPr>
                <w:rFonts w:ascii="Arial Narrow" w:eastAsia="Calibri" w:hAnsi="Arial Narrow" w:cs="Arial"/>
                <w:bCs/>
                <w:i/>
                <w:sz w:val="18"/>
                <w:szCs w:val="18"/>
                <w:lang w:eastAsia="en-US"/>
              </w:rPr>
              <w:t>navesti postotak</w:t>
            </w:r>
            <w:r w:rsidRPr="00B86C7B">
              <w:rPr>
                <w:rFonts w:ascii="Arial Narrow" w:eastAsia="Calibri" w:hAnsi="Arial Narrow" w:cs="Arial"/>
                <w:bCs/>
                <w:i/>
                <w:sz w:val="18"/>
                <w:szCs w:val="18"/>
                <w:lang w:eastAsia="en-US"/>
              </w:rPr>
              <w:t>)</w:t>
            </w:r>
          </w:p>
        </w:tc>
        <w:tc>
          <w:tcPr>
            <w:tcW w:w="2421" w:type="dxa"/>
            <w:gridSpan w:val="7"/>
            <w:shd w:val="clear" w:color="auto" w:fill="auto"/>
          </w:tcPr>
          <w:p w14:paraId="5C8BA70D" w14:textId="4C547603" w:rsidR="009D69F7" w:rsidRPr="002C6E39" w:rsidRDefault="00DD7EE6" w:rsidP="009C5171">
            <w:pPr>
              <w:rPr>
                <w:rFonts w:ascii="Arial Narrow" w:hAnsi="Arial Narrow" w:cs="Arial"/>
                <w:b/>
                <w:sz w:val="22"/>
                <w:szCs w:val="22"/>
              </w:rPr>
            </w:pPr>
            <w:r w:rsidRPr="002C6E39">
              <w:rPr>
                <w:rFonts w:ascii="Arial Narrow" w:eastAsia="Calibri" w:hAnsi="Arial Narrow" w:cs="Arial"/>
                <w:sz w:val="20"/>
                <w:szCs w:val="20"/>
                <w:lang w:eastAsia="en-US"/>
              </w:rPr>
              <w:t xml:space="preserve"> </w:t>
            </w:r>
            <w:r w:rsidR="00182EF7">
              <w:rPr>
                <w:rFonts w:ascii="Arial Narrow" w:eastAsia="Calibri" w:hAnsi="Arial Narrow" w:cs="Arial"/>
                <w:sz w:val="20"/>
                <w:szCs w:val="20"/>
                <w:lang w:eastAsia="en-US"/>
              </w:rPr>
              <w:t xml:space="preserve">Do </w:t>
            </w:r>
            <w:r w:rsidRPr="002C6E39">
              <w:rPr>
                <w:rFonts w:ascii="Arial Narrow" w:eastAsia="Calibri" w:hAnsi="Arial Narrow" w:cs="Arial"/>
                <w:sz w:val="20"/>
                <w:szCs w:val="20"/>
                <w:lang w:eastAsia="en-US"/>
              </w:rPr>
              <w:t xml:space="preserve">100% </w:t>
            </w:r>
            <w:r w:rsidR="009D69F7" w:rsidRPr="002C6E39">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57E92EAC"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w:t>
            </w:r>
            <w:r w:rsidR="00B86C7B">
              <w:rPr>
                <w:rFonts w:ascii="Arial Narrow" w:eastAsia="Calibri" w:hAnsi="Arial Narrow" w:cs="Arial"/>
                <w:b/>
                <w:sz w:val="20"/>
                <w:szCs w:val="20"/>
                <w:lang w:eastAsia="en-US"/>
              </w:rPr>
              <w:t xml:space="preserve">do </w:t>
            </w:r>
            <w:r w:rsidR="00B513BD">
              <w:rPr>
                <w:rFonts w:ascii="Arial Narrow" w:eastAsia="Calibri" w:hAnsi="Arial Narrow" w:cs="Arial"/>
                <w:b/>
                <w:sz w:val="20"/>
                <w:szCs w:val="20"/>
                <w:lang w:eastAsia="en-US"/>
              </w:rPr>
              <w:t>20</w:t>
            </w:r>
            <w:r w:rsidR="00B86C7B">
              <w:rPr>
                <w:rFonts w:ascii="Arial Narrow" w:eastAsia="Calibri" w:hAnsi="Arial Narrow" w:cs="Arial"/>
                <w:b/>
                <w:sz w:val="20"/>
                <w:szCs w:val="20"/>
                <w:lang w:eastAsia="en-US"/>
              </w:rPr>
              <w:t>.000</w:t>
            </w:r>
            <w:r>
              <w:rPr>
                <w:rFonts w:ascii="Arial Narrow" w:eastAsia="Calibri" w:hAnsi="Arial Narrow" w:cs="Arial"/>
                <w:b/>
                <w:sz w:val="20"/>
                <w:szCs w:val="20"/>
                <w:lang w:eastAsia="en-US"/>
              </w:rPr>
              <w:t xml:space="preserve"> </w:t>
            </w:r>
            <w:r w:rsidR="00B86C7B">
              <w:rPr>
                <w:rFonts w:ascii="Arial Narrow" w:eastAsia="Calibri" w:hAnsi="Arial Narrow" w:cs="Arial"/>
                <w:b/>
                <w:sz w:val="20"/>
                <w:szCs w:val="20"/>
                <w:lang w:eastAsia="en-US"/>
              </w:rPr>
              <w:t>€</w:t>
            </w:r>
            <w:r>
              <w:rPr>
                <w:rFonts w:ascii="Arial Narrow" w:eastAsia="Calibri" w:hAnsi="Arial Narrow" w:cs="Arial"/>
                <w:b/>
                <w:sz w:val="20"/>
                <w:szCs w:val="20"/>
                <w:lang w:eastAsia="en-US"/>
              </w:rPr>
              <w:t>)</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podmjere 19.2. »Provedba operacija unutar CLLD strategije«, podmjere 19.3. »Priprema i provedba aktivnosti suradnje LAG-a« i podmjere 19.4. »Tekući troškovi i </w:t>
            </w:r>
            <w:r w:rsidRPr="004B26A9">
              <w:rPr>
                <w:rFonts w:ascii="Arial Narrow" w:eastAsia="Calibri" w:hAnsi="Arial Narrow" w:cs="Arial"/>
                <w:i/>
                <w:sz w:val="20"/>
                <w:szCs w:val="20"/>
                <w:lang w:eastAsia="en-US"/>
              </w:rPr>
              <w:lastRenderedPageBreak/>
              <w:t>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lastRenderedPageBreak/>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26F124FA"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00992E10">
              <w:rPr>
                <w:rFonts w:ascii="Arial Narrow" w:eastAsia="Calibri" w:hAnsi="Arial Narrow" w:cs="Arial"/>
                <w:i/>
                <w:sz w:val="20"/>
                <w:szCs w:val="20"/>
                <w:lang w:eastAsia="en-US"/>
              </w:rPr>
              <w:t xml:space="preserve"> PRIZAG</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07BD86E9" w:rsidR="001A7D51" w:rsidRPr="00C05CC3" w:rsidRDefault="00BF79BA"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0806A1FF" w:rsidR="001A7D51" w:rsidRPr="00C05CC3" w:rsidRDefault="00BF79BA"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67803DB3"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LAG-a</w:t>
            </w:r>
            <w:r w:rsidR="00992E10">
              <w:rPr>
                <w:rFonts w:ascii="Arial Narrow" w:eastAsia="Calibri" w:hAnsi="Arial Narrow" w:cs="Arial"/>
                <w:i/>
                <w:sz w:val="20"/>
                <w:szCs w:val="20"/>
                <w:lang w:eastAsia="en-US"/>
              </w:rPr>
              <w:t xml:space="preserve"> PRIZAG</w:t>
            </w:r>
            <w:r w:rsidRPr="00A43D2C">
              <w:rPr>
                <w:rFonts w:ascii="Arial Narrow" w:eastAsia="Calibri" w:hAnsi="Arial Narrow" w:cs="Arial"/>
                <w:i/>
                <w:sz w:val="20"/>
                <w:szCs w:val="20"/>
                <w:lang w:eastAsia="en-US"/>
              </w:rPr>
              <w:t xml:space="preserve">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531502D8"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rsidSect="00AE0E8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3D5E4" w14:textId="77777777" w:rsidR="0033429C" w:rsidRDefault="0033429C" w:rsidP="00DD1779">
      <w:r>
        <w:separator/>
      </w:r>
    </w:p>
  </w:endnote>
  <w:endnote w:type="continuationSeparator" w:id="0">
    <w:p w14:paraId="6986AFB9" w14:textId="77777777" w:rsidR="0033429C" w:rsidRDefault="0033429C"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355122"/>
      <w:docPartObj>
        <w:docPartGallery w:val="Page Numbers (Bottom of Page)"/>
        <w:docPartUnique/>
      </w:docPartObj>
    </w:sdtPr>
    <w:sdtEndPr>
      <w:rPr>
        <w:noProof/>
      </w:rPr>
    </w:sdtEndPr>
    <w:sdtContent>
      <w:p w14:paraId="05509E0D" w14:textId="6991C03E" w:rsidR="0057296C" w:rsidRDefault="0057296C">
        <w:pPr>
          <w:pStyle w:val="Podnoje"/>
          <w:jc w:val="right"/>
        </w:pPr>
        <w:r>
          <w:fldChar w:fldCharType="begin"/>
        </w:r>
        <w:r>
          <w:instrText xml:space="preserve"> PAGE   \* MERGEFORMAT </w:instrText>
        </w:r>
        <w:r>
          <w:fldChar w:fldCharType="separate"/>
        </w:r>
        <w:r>
          <w:rPr>
            <w:noProof/>
          </w:rPr>
          <w:t>11</w:t>
        </w:r>
        <w:r>
          <w:rPr>
            <w:noProof/>
          </w:rPr>
          <w:fldChar w:fldCharType="end"/>
        </w:r>
      </w:p>
    </w:sdtContent>
  </w:sdt>
  <w:p w14:paraId="4C3AB18A" w14:textId="77777777" w:rsidR="0057296C" w:rsidRDefault="0057296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CECB4" w14:textId="77777777" w:rsidR="0033429C" w:rsidRDefault="0033429C" w:rsidP="00DD1779">
      <w:r>
        <w:separator/>
      </w:r>
    </w:p>
  </w:footnote>
  <w:footnote w:type="continuationSeparator" w:id="0">
    <w:p w14:paraId="70A109D4" w14:textId="77777777" w:rsidR="0033429C" w:rsidRDefault="0033429C"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57296C" w:rsidRPr="00206F20" w14:paraId="2EF4F657" w14:textId="77777777" w:rsidTr="001F593A">
      <w:trPr>
        <w:jc w:val="right"/>
      </w:trPr>
      <w:tc>
        <w:tcPr>
          <w:tcW w:w="1524" w:type="dxa"/>
          <w:shd w:val="clear" w:color="auto" w:fill="auto"/>
        </w:tcPr>
        <w:p w14:paraId="7EC38C94" w14:textId="77777777" w:rsidR="0057296C" w:rsidRPr="00206F20" w:rsidRDefault="0057296C"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57296C" w:rsidRDefault="0057296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3068"/>
    <w:rsid w:val="0000374A"/>
    <w:rsid w:val="0000523C"/>
    <w:rsid w:val="00005510"/>
    <w:rsid w:val="00005AEC"/>
    <w:rsid w:val="00006C90"/>
    <w:rsid w:val="00015CF1"/>
    <w:rsid w:val="0002210F"/>
    <w:rsid w:val="00027550"/>
    <w:rsid w:val="0004135F"/>
    <w:rsid w:val="00044B8D"/>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435E8"/>
    <w:rsid w:val="00155E4F"/>
    <w:rsid w:val="0015654A"/>
    <w:rsid w:val="001574A7"/>
    <w:rsid w:val="0015765B"/>
    <w:rsid w:val="00161BBE"/>
    <w:rsid w:val="00163802"/>
    <w:rsid w:val="00163C30"/>
    <w:rsid w:val="001659A5"/>
    <w:rsid w:val="00165B05"/>
    <w:rsid w:val="00166D7E"/>
    <w:rsid w:val="00173BCA"/>
    <w:rsid w:val="001776F5"/>
    <w:rsid w:val="00182EF7"/>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93D5E"/>
    <w:rsid w:val="002A0E26"/>
    <w:rsid w:val="002A15BF"/>
    <w:rsid w:val="002A4208"/>
    <w:rsid w:val="002B373F"/>
    <w:rsid w:val="002B68B8"/>
    <w:rsid w:val="002B7421"/>
    <w:rsid w:val="002C6E39"/>
    <w:rsid w:val="002D3AA0"/>
    <w:rsid w:val="002D5067"/>
    <w:rsid w:val="002E27D4"/>
    <w:rsid w:val="002E6129"/>
    <w:rsid w:val="002E7736"/>
    <w:rsid w:val="002F04E9"/>
    <w:rsid w:val="002F22D8"/>
    <w:rsid w:val="002F2DBA"/>
    <w:rsid w:val="002F38AD"/>
    <w:rsid w:val="002F5B66"/>
    <w:rsid w:val="003006CB"/>
    <w:rsid w:val="00300885"/>
    <w:rsid w:val="00301239"/>
    <w:rsid w:val="00305D1D"/>
    <w:rsid w:val="00306C90"/>
    <w:rsid w:val="00306E19"/>
    <w:rsid w:val="0031557D"/>
    <w:rsid w:val="00320DCA"/>
    <w:rsid w:val="00326DD1"/>
    <w:rsid w:val="003313CC"/>
    <w:rsid w:val="003332E6"/>
    <w:rsid w:val="0033429C"/>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C9"/>
    <w:rsid w:val="00425DE7"/>
    <w:rsid w:val="0043147B"/>
    <w:rsid w:val="00431ED9"/>
    <w:rsid w:val="00437073"/>
    <w:rsid w:val="00440EE7"/>
    <w:rsid w:val="004466A1"/>
    <w:rsid w:val="0045289C"/>
    <w:rsid w:val="00453A9F"/>
    <w:rsid w:val="00461159"/>
    <w:rsid w:val="004636CA"/>
    <w:rsid w:val="00476FF0"/>
    <w:rsid w:val="004772CF"/>
    <w:rsid w:val="004778BB"/>
    <w:rsid w:val="00477989"/>
    <w:rsid w:val="00481D7B"/>
    <w:rsid w:val="0048320C"/>
    <w:rsid w:val="00485CE3"/>
    <w:rsid w:val="004944F8"/>
    <w:rsid w:val="004A051A"/>
    <w:rsid w:val="004A6D21"/>
    <w:rsid w:val="004B1A59"/>
    <w:rsid w:val="004B26A9"/>
    <w:rsid w:val="004B52C3"/>
    <w:rsid w:val="004B5340"/>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72614"/>
    <w:rsid w:val="0057296C"/>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D60BF"/>
    <w:rsid w:val="005E0CF6"/>
    <w:rsid w:val="005E119E"/>
    <w:rsid w:val="005E2322"/>
    <w:rsid w:val="005E6C53"/>
    <w:rsid w:val="005F1E32"/>
    <w:rsid w:val="00600D28"/>
    <w:rsid w:val="006015D6"/>
    <w:rsid w:val="00605589"/>
    <w:rsid w:val="006073DE"/>
    <w:rsid w:val="00615D52"/>
    <w:rsid w:val="00624DF2"/>
    <w:rsid w:val="00634551"/>
    <w:rsid w:val="006346A6"/>
    <w:rsid w:val="006348BB"/>
    <w:rsid w:val="00635F2D"/>
    <w:rsid w:val="00643091"/>
    <w:rsid w:val="00643FEC"/>
    <w:rsid w:val="00644D87"/>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B606A"/>
    <w:rsid w:val="006C1973"/>
    <w:rsid w:val="006C1CB1"/>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3D2C"/>
    <w:rsid w:val="00725B4E"/>
    <w:rsid w:val="0072696C"/>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4F7E"/>
    <w:rsid w:val="007D5624"/>
    <w:rsid w:val="007E0061"/>
    <w:rsid w:val="007E4F02"/>
    <w:rsid w:val="007F1BF1"/>
    <w:rsid w:val="007F1EA1"/>
    <w:rsid w:val="007F3653"/>
    <w:rsid w:val="00801168"/>
    <w:rsid w:val="00801EF0"/>
    <w:rsid w:val="008036CF"/>
    <w:rsid w:val="0080473E"/>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3DC4"/>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5A75"/>
    <w:rsid w:val="00977C1D"/>
    <w:rsid w:val="009817BF"/>
    <w:rsid w:val="00990A20"/>
    <w:rsid w:val="00992E10"/>
    <w:rsid w:val="00993168"/>
    <w:rsid w:val="00993642"/>
    <w:rsid w:val="00993C40"/>
    <w:rsid w:val="009A0770"/>
    <w:rsid w:val="009A079B"/>
    <w:rsid w:val="009A36A3"/>
    <w:rsid w:val="009A3DBC"/>
    <w:rsid w:val="009A4F8D"/>
    <w:rsid w:val="009B0577"/>
    <w:rsid w:val="009B0DCA"/>
    <w:rsid w:val="009B59E9"/>
    <w:rsid w:val="009C187A"/>
    <w:rsid w:val="009C250D"/>
    <w:rsid w:val="009C2BD7"/>
    <w:rsid w:val="009C5171"/>
    <w:rsid w:val="009C56ED"/>
    <w:rsid w:val="009C7BCC"/>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972A0"/>
    <w:rsid w:val="00AA794E"/>
    <w:rsid w:val="00AB065E"/>
    <w:rsid w:val="00AB3023"/>
    <w:rsid w:val="00AB4C3A"/>
    <w:rsid w:val="00AB5165"/>
    <w:rsid w:val="00AC08C2"/>
    <w:rsid w:val="00AC27E1"/>
    <w:rsid w:val="00AC4CF6"/>
    <w:rsid w:val="00AC756D"/>
    <w:rsid w:val="00AC7FC1"/>
    <w:rsid w:val="00AD05D6"/>
    <w:rsid w:val="00AD13E4"/>
    <w:rsid w:val="00AD1933"/>
    <w:rsid w:val="00AD3290"/>
    <w:rsid w:val="00AD61E1"/>
    <w:rsid w:val="00AD670D"/>
    <w:rsid w:val="00AE0E89"/>
    <w:rsid w:val="00AE173B"/>
    <w:rsid w:val="00AE7260"/>
    <w:rsid w:val="00AE7370"/>
    <w:rsid w:val="00AF12AB"/>
    <w:rsid w:val="00AF3E5B"/>
    <w:rsid w:val="00AF6F67"/>
    <w:rsid w:val="00B073FF"/>
    <w:rsid w:val="00B11CA5"/>
    <w:rsid w:val="00B13CB4"/>
    <w:rsid w:val="00B13EAF"/>
    <w:rsid w:val="00B23B91"/>
    <w:rsid w:val="00B24D3D"/>
    <w:rsid w:val="00B25989"/>
    <w:rsid w:val="00B35104"/>
    <w:rsid w:val="00B36750"/>
    <w:rsid w:val="00B36AA8"/>
    <w:rsid w:val="00B37EC6"/>
    <w:rsid w:val="00B46D65"/>
    <w:rsid w:val="00B47BBA"/>
    <w:rsid w:val="00B513BD"/>
    <w:rsid w:val="00B530FC"/>
    <w:rsid w:val="00B5357A"/>
    <w:rsid w:val="00B549E3"/>
    <w:rsid w:val="00B563CF"/>
    <w:rsid w:val="00B67191"/>
    <w:rsid w:val="00B7127E"/>
    <w:rsid w:val="00B74286"/>
    <w:rsid w:val="00B74401"/>
    <w:rsid w:val="00B76CA2"/>
    <w:rsid w:val="00B82E60"/>
    <w:rsid w:val="00B8591F"/>
    <w:rsid w:val="00B86C7B"/>
    <w:rsid w:val="00B94991"/>
    <w:rsid w:val="00BA145E"/>
    <w:rsid w:val="00BC3E18"/>
    <w:rsid w:val="00BC671A"/>
    <w:rsid w:val="00BD159B"/>
    <w:rsid w:val="00BD1AF7"/>
    <w:rsid w:val="00BD48B1"/>
    <w:rsid w:val="00BD6E7F"/>
    <w:rsid w:val="00BD77DF"/>
    <w:rsid w:val="00BD7A31"/>
    <w:rsid w:val="00BE247F"/>
    <w:rsid w:val="00BE5DE9"/>
    <w:rsid w:val="00BE6512"/>
    <w:rsid w:val="00BE7221"/>
    <w:rsid w:val="00BE7E5A"/>
    <w:rsid w:val="00BF503F"/>
    <w:rsid w:val="00BF61A6"/>
    <w:rsid w:val="00BF79BA"/>
    <w:rsid w:val="00C0254A"/>
    <w:rsid w:val="00C03EA5"/>
    <w:rsid w:val="00C05CC3"/>
    <w:rsid w:val="00C07192"/>
    <w:rsid w:val="00C1378B"/>
    <w:rsid w:val="00C22EB7"/>
    <w:rsid w:val="00C31F16"/>
    <w:rsid w:val="00C377C2"/>
    <w:rsid w:val="00C41A04"/>
    <w:rsid w:val="00C57077"/>
    <w:rsid w:val="00C614AD"/>
    <w:rsid w:val="00C614D3"/>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736C8"/>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090F"/>
    <w:rsid w:val="00DF2475"/>
    <w:rsid w:val="00DF35EC"/>
    <w:rsid w:val="00DF520B"/>
    <w:rsid w:val="00E013E6"/>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082F"/>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E404D"/>
    <w:rsid w:val="00EF074D"/>
    <w:rsid w:val="00EF3F19"/>
    <w:rsid w:val="00EF681E"/>
    <w:rsid w:val="00EF6B10"/>
    <w:rsid w:val="00EF77C3"/>
    <w:rsid w:val="00F02027"/>
    <w:rsid w:val="00F02590"/>
    <w:rsid w:val="00F02F3B"/>
    <w:rsid w:val="00F111EA"/>
    <w:rsid w:val="00F14BDF"/>
    <w:rsid w:val="00F150B4"/>
    <w:rsid w:val="00F17102"/>
    <w:rsid w:val="00F27B9B"/>
    <w:rsid w:val="00F3136D"/>
    <w:rsid w:val="00F4253E"/>
    <w:rsid w:val="00F44437"/>
    <w:rsid w:val="00F503B4"/>
    <w:rsid w:val="00F51AF2"/>
    <w:rsid w:val="00F53798"/>
    <w:rsid w:val="00F53B83"/>
    <w:rsid w:val="00F543EF"/>
    <w:rsid w:val="00F65CCC"/>
    <w:rsid w:val="00F77F6E"/>
    <w:rsid w:val="00F80B43"/>
    <w:rsid w:val="00F8402F"/>
    <w:rsid w:val="00F843CA"/>
    <w:rsid w:val="00F9001A"/>
    <w:rsid w:val="00F911C5"/>
    <w:rsid w:val="00F928A2"/>
    <w:rsid w:val="00F92E89"/>
    <w:rsid w:val="00FA1BD1"/>
    <w:rsid w:val="00FA4294"/>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character" w:customStyle="1" w:styleId="zadanifontodlomka-000006">
    <w:name w:val="zadanifontodlomka-000006"/>
    <w:basedOn w:val="Zadanifontodlomka"/>
    <w:rsid w:val="00F8402F"/>
    <w:rPr>
      <w:rFonts w:ascii="Times New Roman" w:hAnsi="Times New Roman" w:cs="Times New Roman" w:hint="default"/>
      <w:b/>
      <w:bCs/>
      <w:sz w:val="24"/>
      <w:szCs w:val="24"/>
    </w:rPr>
  </w:style>
  <w:style w:type="character" w:customStyle="1" w:styleId="zadanifontodlomka-000009">
    <w:name w:val="zadanifontodlomka-000009"/>
    <w:basedOn w:val="Zadanifontodlomka"/>
    <w:rsid w:val="006346A6"/>
    <w:rPr>
      <w:rFonts w:ascii="Times New Roman" w:hAnsi="Times New Roman" w:cs="Times New Roman" w:hint="default"/>
      <w:b w:val="0"/>
      <w:bCs w:val="0"/>
      <w:sz w:val="24"/>
      <w:szCs w:val="24"/>
    </w:rPr>
  </w:style>
  <w:style w:type="character" w:customStyle="1" w:styleId="zadanifontodlomka-000003">
    <w:name w:val="zadanifontodlomka-000003"/>
    <w:basedOn w:val="Zadanifontodlomka"/>
    <w:rsid w:val="00975A75"/>
    <w:rPr>
      <w:rFonts w:ascii="Times New Roman" w:hAnsi="Times New Roman" w:cs="Times New Roman" w:hint="default"/>
      <w:b w:val="0"/>
      <w:bCs w:val="0"/>
      <w:color w:val="000000"/>
      <w:sz w:val="24"/>
      <w:szCs w:val="24"/>
    </w:rPr>
  </w:style>
  <w:style w:type="paragraph" w:customStyle="1" w:styleId="normal-000136">
    <w:name w:val="normal-000136"/>
    <w:basedOn w:val="Normal"/>
    <w:rsid w:val="00F27B9B"/>
    <w:pPr>
      <w:suppressAutoHyphens w:val="0"/>
      <w:spacing w:before="100" w:beforeAutospacing="1" w:after="90"/>
      <w:jc w:val="both"/>
    </w:pPr>
    <w:rPr>
      <w:rFonts w:ascii="Calibri" w:eastAsiaTheme="minorEastAsia" w:hAnsi="Calibri"/>
      <w:sz w:val="18"/>
      <w:szCs w:val="18"/>
      <w:lang w:eastAsia="hr-HR"/>
    </w:rPr>
  </w:style>
  <w:style w:type="paragraph" w:customStyle="1" w:styleId="normal-000093">
    <w:name w:val="normal-000093"/>
    <w:basedOn w:val="Normal"/>
    <w:rsid w:val="00F27B9B"/>
    <w:pPr>
      <w:suppressAutoHyphens w:val="0"/>
      <w:jc w:val="center"/>
    </w:pPr>
    <w:rPr>
      <w:rFonts w:eastAsiaTheme="minorEastAsia"/>
      <w:lang w:eastAsia="hr-HR"/>
    </w:rPr>
  </w:style>
  <w:style w:type="paragraph" w:customStyle="1" w:styleId="normal-000203">
    <w:name w:val="normal-000203"/>
    <w:basedOn w:val="Normal"/>
    <w:rsid w:val="00F27B9B"/>
    <w:pPr>
      <w:suppressAutoHyphens w:val="0"/>
      <w:jc w:val="center"/>
    </w:pPr>
    <w:rPr>
      <w:rFonts w:eastAsiaTheme="minorEastAsia"/>
      <w:lang w:eastAsia="hr-HR"/>
    </w:rPr>
  </w:style>
  <w:style w:type="paragraph" w:customStyle="1" w:styleId="normal-000207">
    <w:name w:val="normal-000207"/>
    <w:basedOn w:val="Normal"/>
    <w:rsid w:val="00F27B9B"/>
    <w:pPr>
      <w:suppressAutoHyphens w:val="0"/>
    </w:pPr>
    <w:rPr>
      <w:rFonts w:eastAsiaTheme="minorEastAsia"/>
      <w:lang w:eastAsia="hr-HR"/>
    </w:rPr>
  </w:style>
  <w:style w:type="paragraph" w:customStyle="1" w:styleId="normal-000235">
    <w:name w:val="normal-000235"/>
    <w:basedOn w:val="Normal"/>
    <w:rsid w:val="00F27B9B"/>
    <w:pPr>
      <w:suppressAutoHyphens w:val="0"/>
      <w:jc w:val="both"/>
    </w:pPr>
    <w:rPr>
      <w:rFonts w:eastAsiaTheme="minorEastAsia"/>
      <w:lang w:eastAsia="hr-HR"/>
    </w:rPr>
  </w:style>
  <w:style w:type="character" w:customStyle="1" w:styleId="000013">
    <w:name w:val="000013"/>
    <w:basedOn w:val="Zadanifontodlomka"/>
    <w:rsid w:val="00F27B9B"/>
    <w:rPr>
      <w:b w:val="0"/>
      <w:bCs w:val="0"/>
      <w:sz w:val="24"/>
      <w:szCs w:val="24"/>
    </w:rPr>
  </w:style>
  <w:style w:type="paragraph" w:customStyle="1" w:styleId="Default">
    <w:name w:val="Default"/>
    <w:rsid w:val="00F27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11ptBold">
    <w:name w:val="Body text (2) + 11 pt;Bold"/>
    <w:basedOn w:val="Zadanifontodlomka"/>
    <w:rsid w:val="00F27B9B"/>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Bodytext2105pt">
    <w:name w:val="Body text (2) + 10;5 pt"/>
    <w:basedOn w:val="Zadanifontodlomka"/>
    <w:rsid w:val="00F27B9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HR" w:eastAsia="hr-HR" w:bidi="hr-HR"/>
    </w:rPr>
  </w:style>
  <w:style w:type="character" w:customStyle="1" w:styleId="Bodytext2">
    <w:name w:val="Body text (2)_"/>
    <w:basedOn w:val="Zadanifontodlomka"/>
    <w:link w:val="Bodytext20"/>
    <w:rsid w:val="00F27B9B"/>
    <w:rPr>
      <w:rFonts w:ascii="Times New Roman" w:eastAsia="Times New Roman" w:hAnsi="Times New Roman" w:cs="Times New Roman"/>
      <w:sz w:val="19"/>
      <w:szCs w:val="19"/>
      <w:shd w:val="clear" w:color="auto" w:fill="FFFFFF"/>
    </w:rPr>
  </w:style>
  <w:style w:type="paragraph" w:customStyle="1" w:styleId="Bodytext20">
    <w:name w:val="Body text (2)"/>
    <w:basedOn w:val="Normal"/>
    <w:link w:val="Bodytext2"/>
    <w:rsid w:val="00F27B9B"/>
    <w:pPr>
      <w:widowControl w:val="0"/>
      <w:shd w:val="clear" w:color="auto" w:fill="FFFFFF"/>
      <w:suppressAutoHyphens w:val="0"/>
      <w:spacing w:before="1320" w:line="211" w:lineRule="exact"/>
      <w:ind w:firstLine="116"/>
      <w:jc w:val="both"/>
    </w:pPr>
    <w:rPr>
      <w:sz w:val="19"/>
      <w:szCs w:val="19"/>
      <w:lang w:eastAsia="en-US"/>
    </w:rPr>
  </w:style>
  <w:style w:type="paragraph" w:styleId="Tekstfusnote">
    <w:name w:val="footnote text"/>
    <w:basedOn w:val="Normal"/>
    <w:link w:val="TekstfusnoteChar"/>
    <w:uiPriority w:val="99"/>
    <w:unhideWhenUsed/>
    <w:rsid w:val="00D736C8"/>
    <w:pPr>
      <w:suppressAutoHyphens w:val="0"/>
    </w:pPr>
    <w:rPr>
      <w:rFonts w:ascii="Calibri" w:hAnsi="Calibri"/>
      <w:sz w:val="20"/>
      <w:szCs w:val="20"/>
      <w:lang w:val="en-GB" w:eastAsia="en-US"/>
    </w:rPr>
  </w:style>
  <w:style w:type="character" w:customStyle="1" w:styleId="TekstfusnoteChar">
    <w:name w:val="Tekst fusnote Char"/>
    <w:basedOn w:val="Zadanifontodlomka"/>
    <w:link w:val="Tekstfusnote"/>
    <w:uiPriority w:val="99"/>
    <w:rsid w:val="00D736C8"/>
    <w:rPr>
      <w:rFonts w:ascii="Calibri" w:eastAsia="Times New Roman" w:hAnsi="Calibri" w:cs="Times New Roman"/>
      <w:sz w:val="20"/>
      <w:szCs w:val="20"/>
      <w:lang w:val="en-GB"/>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uiPriority w:val="99"/>
    <w:unhideWhenUsed/>
    <w:qFormat/>
    <w:rsid w:val="00D736C8"/>
    <w:rPr>
      <w:rFonts w:cs="Times New Roman"/>
      <w:vertAlign w:val="superscript"/>
    </w:rPr>
  </w:style>
  <w:style w:type="character" w:customStyle="1" w:styleId="Bodytext211pt">
    <w:name w:val="Body text (2) + 11 pt"/>
    <w:basedOn w:val="Zadanifontodlomka"/>
    <w:rsid w:val="0057296C"/>
    <w:rPr>
      <w:rFonts w:ascii="Times New Roman" w:hAnsi="Times New Roman" w:cs="Times New Roman"/>
      <w:b/>
      <w:bCs/>
      <w:color w:val="000000"/>
      <w:spacing w:val="0"/>
      <w:w w:val="100"/>
      <w:position w:val="0"/>
      <w:sz w:val="22"/>
      <w:szCs w:val="22"/>
      <w:u w:val="none"/>
      <w:vertAlign w:val="baseline"/>
      <w:lang w:val="hr-HR"/>
    </w:rPr>
  </w:style>
  <w:style w:type="character" w:customStyle="1" w:styleId="Bodytext210">
    <w:name w:val="Body text (2) + 10"/>
    <w:basedOn w:val="Zadanifontodlomka"/>
    <w:rsid w:val="0057296C"/>
    <w:rPr>
      <w:rFonts w:ascii="Times New Roman" w:hAnsi="Times New Roman" w:cs="Times New Roman"/>
      <w:color w:val="000000"/>
      <w:spacing w:val="0"/>
      <w:w w:val="100"/>
      <w:position w:val="0"/>
      <w:sz w:val="21"/>
      <w:szCs w:val="21"/>
      <w:u w:val="none"/>
      <w:vertAlign w:val="baseline"/>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CFBF-EA8B-4E37-9BFE-D70A576D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4043</Words>
  <Characters>23048</Characters>
  <Application>Microsoft Office Word</Application>
  <DocSecurity>0</DocSecurity>
  <Lines>192</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Kruno Đurec</cp:lastModifiedBy>
  <cp:revision>4</cp:revision>
  <cp:lastPrinted>2017-12-06T12:00:00Z</cp:lastPrinted>
  <dcterms:created xsi:type="dcterms:W3CDTF">2021-02-05T15:08:00Z</dcterms:created>
  <dcterms:modified xsi:type="dcterms:W3CDTF">2021-02-10T12:52:00Z</dcterms:modified>
</cp:coreProperties>
</file>