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03FEB9AA" w14:textId="77777777" w:rsidR="00F51AF2"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 xml:space="preserve">TIP OPERACIJE </w:t>
      </w:r>
      <w:r w:rsidR="0000374A" w:rsidRPr="0000374A">
        <w:rPr>
          <w:rFonts w:ascii="Arial Narrow" w:hAnsi="Arial Narrow"/>
          <w:b/>
          <w:sz w:val="32"/>
        </w:rPr>
        <w:t xml:space="preserve">2.1.1. </w:t>
      </w:r>
    </w:p>
    <w:p w14:paraId="1302AC84" w14:textId="7E865F30" w:rsidR="008F0520" w:rsidRPr="00166D7E" w:rsidRDefault="0000374A"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00374A">
        <w:rPr>
          <w:rFonts w:ascii="Arial Narrow" w:hAnsi="Arial Narrow"/>
          <w:b/>
          <w:sz w:val="32"/>
        </w:rPr>
        <w:t>Ulaganja u pokretanje, poboljšanje ili proširenje lokalnih temeljnih usluga za ruralno stanovništvo, uključujući slobodno vrijeme i kulturne aktivnosti, ostalu povezanu infrastrukturu te turističku infrastrukturu</w:t>
      </w:r>
      <w:r w:rsidR="008F0520" w:rsidRPr="00166D7E">
        <w:rPr>
          <w:rFonts w:ascii="Arial Narrow" w:hAnsi="Arial Narrow"/>
          <w:b/>
          <w:sz w:val="32"/>
        </w:rPr>
        <w:t xml:space="preserve"> </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50F25EF1" w:rsidR="008F0520" w:rsidRPr="001E442C" w:rsidRDefault="008F0520" w:rsidP="008F0520">
      <w:pPr>
        <w:jc w:val="center"/>
        <w:rPr>
          <w:rFonts w:ascii="Arial Narrow" w:hAnsi="Arial Narrow"/>
          <w:b/>
          <w:i/>
          <w:sz w:val="32"/>
        </w:rPr>
      </w:pPr>
      <w:r w:rsidRPr="00F51AF2">
        <w:rPr>
          <w:rFonts w:ascii="Arial Narrow" w:hAnsi="Arial Narrow"/>
          <w:b/>
          <w:i/>
          <w:sz w:val="32"/>
        </w:rPr>
        <w:t xml:space="preserve">LAG </w:t>
      </w:r>
      <w:r w:rsidR="00F51AF2" w:rsidRPr="00F51AF2">
        <w:rPr>
          <w:rFonts w:ascii="Arial Narrow" w:hAnsi="Arial Narrow"/>
          <w:b/>
          <w:sz w:val="32"/>
        </w:rPr>
        <w:t>„Prigorje – Zagorje“</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AD3290">
      <w:pP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0742AC6E"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tipa operacije</w:t>
      </w:r>
      <w:r w:rsidR="00644D87">
        <w:rPr>
          <w:rFonts w:ascii="Arial Narrow" w:hAnsi="Arial Narrow"/>
          <w:b/>
        </w:rPr>
        <w:t xml:space="preserve"> 2.1.1.</w:t>
      </w:r>
      <w:r w:rsidR="000C6DB6">
        <w:rPr>
          <w:rFonts w:ascii="Arial Narrow" w:hAnsi="Arial Narrow"/>
          <w:b/>
        </w:rPr>
        <w:t xml:space="preserve"> </w:t>
      </w:r>
      <w:r w:rsidR="00644D87" w:rsidRPr="00644D87">
        <w:rPr>
          <w:rFonts w:ascii="Arial Narrow" w:hAnsi="Arial Narrow"/>
          <w:b/>
        </w:rPr>
        <w:t>Ulaganja u pokretanje, poboljšanje ili proširenje lokalnih temeljnih usluga za ruralno stanovništvo, uključujući slobodno vrijeme i kulturne aktivnosti, ostalu povezanu infrastrukturu te turističku infrastrukturu</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 xml:space="preserve">i </w:t>
      </w:r>
      <w:r w:rsidR="00644D87">
        <w:rPr>
          <w:rFonts w:ascii="Arial Narrow" w:hAnsi="Arial Narrow"/>
          <w:b/>
        </w:rPr>
        <w:t>www.lag-prizag.hr.</w:t>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trgovačko</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društvo</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većinskom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vlasništvu</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javna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ustanova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neprofitnog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karaktera</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kojoj</w:t>
            </w:r>
            <w:proofErr w:type="spellEnd"/>
            <w:r w:rsidRPr="001B0672">
              <w:rPr>
                <w:rFonts w:ascii="Arial Narrow" w:hAnsi="Arial Narrow" w:cs="Calibri"/>
                <w:sz w:val="20"/>
                <w:szCs w:val="20"/>
              </w:rPr>
              <w:t xml:space="preserve"> je </w:t>
            </w:r>
            <w:proofErr w:type="spellStart"/>
            <w:r w:rsidRPr="001B0672">
              <w:rPr>
                <w:rFonts w:ascii="Arial Narrow" w:hAnsi="Arial Narrow" w:cs="Calibri"/>
                <w:sz w:val="20"/>
                <w:szCs w:val="20"/>
              </w:rPr>
              <w:t>osnivač</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osim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javnih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vatrogasnih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postrojbi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lokalnih</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regionalnih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agencija</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osnovnih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škola</w:t>
            </w:r>
            <w:proofErr w:type="spellEnd"/>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udruga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isključujući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w:t>
            </w:r>
            <w:r w:rsidR="00530AC8" w:rsidRPr="001B0672">
              <w:rPr>
                <w:rFonts w:ascii="Arial Narrow" w:hAnsi="Arial Narrow" w:cs="Calibri"/>
                <w:sz w:val="20"/>
                <w:szCs w:val="20"/>
              </w:rPr>
              <w:t>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zajednice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udruga</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zaklade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fo</w:t>
            </w:r>
            <w:r w:rsidRPr="001B0672">
              <w:rPr>
                <w:rFonts w:ascii="Arial Narrow" w:hAnsi="Arial Narrow" w:cs="Calibri"/>
                <w:sz w:val="20"/>
                <w:szCs w:val="20"/>
              </w:rPr>
              <w:t>ndacije</w:t>
            </w:r>
            <w:proofErr w:type="spellEnd"/>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vjerska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zajednica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organizacijski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oblik</w:t>
            </w:r>
            <w:proofErr w:type="spellEnd"/>
            <w:r w:rsidRPr="001B0672">
              <w:rPr>
                <w:rFonts w:ascii="Arial Narrow" w:hAnsi="Arial Narrow" w:cs="Calibri"/>
                <w:sz w:val="20"/>
                <w:szCs w:val="20"/>
              </w:rPr>
              <w:t xml:space="preserve"> na </w:t>
            </w:r>
            <w:proofErr w:type="spellStart"/>
            <w:r w:rsidRPr="001B0672">
              <w:rPr>
                <w:rFonts w:ascii="Arial Narrow" w:hAnsi="Arial Narrow" w:cs="Calibri"/>
                <w:sz w:val="20"/>
                <w:szCs w:val="20"/>
              </w:rPr>
              <w:t>lokalnom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nivou</w:t>
            </w:r>
            <w:proofErr w:type="spellEnd"/>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proofErr w:type="spellStart"/>
            <w:r w:rsidRPr="001B0672">
              <w:rPr>
                <w:rFonts w:ascii="Arial Narrow" w:hAnsi="Arial Narrow" w:cs="Calibri"/>
                <w:sz w:val="20"/>
                <w:szCs w:val="20"/>
              </w:rPr>
              <w:t>lokalna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odabrana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unutar</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Programa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ruralnog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temeljem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Podmjere</w:t>
            </w:r>
            <w:proofErr w:type="spellEnd"/>
            <w:r w:rsidRPr="001B0672">
              <w:rPr>
                <w:rFonts w:ascii="Arial Narrow" w:hAnsi="Arial Narrow" w:cs="Calibri"/>
                <w:sz w:val="20"/>
                <w:szCs w:val="20"/>
              </w:rPr>
              <w:t xml:space="preserv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jedinica</w:t>
            </w:r>
            <w:proofErr w:type="spellEnd"/>
            <w:r>
              <w:rPr>
                <w:rFonts w:ascii="Arial Narrow" w:hAnsi="Arial Narrow" w:cs="Calibri"/>
                <w:sz w:val="20"/>
                <w:szCs w:val="20"/>
              </w:rPr>
              <w:t xml:space="preserve"> </w:t>
            </w:r>
            <w:proofErr w:type="spellStart"/>
            <w:r>
              <w:rPr>
                <w:rFonts w:ascii="Arial Narrow" w:hAnsi="Arial Narrow" w:cs="Calibri"/>
                <w:sz w:val="20"/>
                <w:szCs w:val="20"/>
              </w:rPr>
              <w:t>lokalne</w:t>
            </w:r>
            <w:proofErr w:type="spellEnd"/>
            <w:r>
              <w:rPr>
                <w:rFonts w:ascii="Arial Narrow" w:hAnsi="Arial Narrow" w:cs="Calibri"/>
                <w:sz w:val="20"/>
                <w:szCs w:val="20"/>
              </w:rPr>
              <w:t xml:space="preserve"> </w:t>
            </w:r>
            <w:proofErr w:type="spellStart"/>
            <w:r>
              <w:rPr>
                <w:rFonts w:ascii="Arial Narrow" w:hAnsi="Arial Narrow" w:cs="Calibri"/>
                <w:sz w:val="20"/>
                <w:szCs w:val="20"/>
              </w:rPr>
              <w:t>samouprave</w:t>
            </w:r>
            <w:proofErr w:type="spellEnd"/>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dioničko</w:t>
            </w:r>
            <w:proofErr w:type="spellEnd"/>
            <w:r>
              <w:rPr>
                <w:rFonts w:ascii="Arial Narrow" w:hAnsi="Arial Narrow" w:cs="Calibri"/>
                <w:sz w:val="20"/>
                <w:szCs w:val="20"/>
              </w:rPr>
              <w:t xml:space="preserve"> </w:t>
            </w:r>
            <w:proofErr w:type="spellStart"/>
            <w:r>
              <w:rPr>
                <w:rFonts w:ascii="Arial Narrow" w:hAnsi="Arial Narrow" w:cs="Calibri"/>
                <w:sz w:val="20"/>
                <w:szCs w:val="20"/>
              </w:rPr>
              <w:t>društvo</w:t>
            </w:r>
            <w:proofErr w:type="spellEnd"/>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w:t>
            </w:r>
            <w:r w:rsidRPr="00530AC8">
              <w:rPr>
                <w:rFonts w:ascii="Arial Narrow" w:hAnsi="Arial Narrow" w:cs="Calibri"/>
                <w:sz w:val="20"/>
                <w:szCs w:val="20"/>
              </w:rPr>
              <w:t>ruštvo</w:t>
            </w:r>
            <w:proofErr w:type="spellEnd"/>
            <w:r w:rsidRPr="00530AC8">
              <w:rPr>
                <w:rFonts w:ascii="Arial Narrow" w:hAnsi="Arial Narrow" w:cs="Calibri"/>
                <w:sz w:val="20"/>
                <w:szCs w:val="20"/>
              </w:rPr>
              <w:t xml:space="preserve"> s </w:t>
            </w:r>
            <w:proofErr w:type="spellStart"/>
            <w:r w:rsidRPr="00530AC8">
              <w:rPr>
                <w:rFonts w:ascii="Arial Narrow" w:hAnsi="Arial Narrow" w:cs="Calibri"/>
                <w:sz w:val="20"/>
                <w:szCs w:val="20"/>
              </w:rPr>
              <w:t>ograničenom</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odgovornošću</w:t>
            </w:r>
            <w:proofErr w:type="spellEnd"/>
            <w:r w:rsidRPr="00530AC8">
              <w:rPr>
                <w:rFonts w:ascii="Arial Narrow" w:hAnsi="Arial Narrow" w:cs="Calibri"/>
                <w:sz w:val="20"/>
                <w:szCs w:val="20"/>
              </w:rPr>
              <w:t xml:space="preserve"> (d.o.o. </w:t>
            </w:r>
            <w:proofErr w:type="spellStart"/>
            <w:r w:rsidRPr="00530AC8">
              <w:rPr>
                <w:rFonts w:ascii="Arial Narrow" w:hAnsi="Arial Narrow" w:cs="Calibri"/>
                <w:sz w:val="20"/>
                <w:szCs w:val="20"/>
              </w:rPr>
              <w:t>ili</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j.d.o.o</w:t>
            </w:r>
            <w:proofErr w:type="spellEnd"/>
            <w:r w:rsidRPr="00530AC8">
              <w:rPr>
                <w:rFonts w:ascii="Arial Narrow" w:hAnsi="Arial Narrow" w:cs="Calibri"/>
                <w:sz w:val="20"/>
                <w:szCs w:val="20"/>
              </w:rPr>
              <w:t>.)</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stanova</w:t>
            </w:r>
            <w:proofErr w:type="spellEnd"/>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druga</w:t>
            </w:r>
            <w:proofErr w:type="spellEnd"/>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proofErr w:type="spellStart"/>
            <w:r>
              <w:rPr>
                <w:rFonts w:ascii="Arial Narrow" w:hAnsi="Arial Narrow" w:cs="Calibri"/>
                <w:sz w:val="20"/>
                <w:szCs w:val="20"/>
              </w:rPr>
              <w:t>v</w:t>
            </w:r>
            <w:r w:rsidRPr="00530AC8">
              <w:rPr>
                <w:rFonts w:ascii="Arial Narrow" w:hAnsi="Arial Narrow" w:cs="Calibri"/>
                <w:sz w:val="20"/>
                <w:szCs w:val="20"/>
              </w:rPr>
              <w:t>jerska</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zajednica</w:t>
            </w:r>
            <w:proofErr w:type="spellEnd"/>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 xml:space="preserve">zadebljati – </w:t>
            </w:r>
            <w:proofErr w:type="spellStart"/>
            <w:r w:rsidR="00947860" w:rsidRPr="00173BCA">
              <w:rPr>
                <w:rFonts w:ascii="Arial Narrow" w:eastAsia="Calibri" w:hAnsi="Arial Narrow" w:cs="Arial"/>
                <w:b/>
                <w:i/>
                <w:sz w:val="18"/>
                <w:szCs w:val="18"/>
                <w:lang w:eastAsia="en-US"/>
              </w:rPr>
              <w:t>bold</w:t>
            </w:r>
            <w:proofErr w:type="spellEnd"/>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7BDD2B90"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w:t>
            </w:r>
            <w:r w:rsidR="008036CF">
              <w:rPr>
                <w:rFonts w:ascii="Arial Narrow" w:eastAsia="Calibri" w:hAnsi="Arial Narrow" w:cs="Arial"/>
                <w:b/>
                <w:sz w:val="20"/>
                <w:szCs w:val="20"/>
                <w:lang w:eastAsia="en-US"/>
              </w:rPr>
              <w:t>58</w:t>
            </w:r>
            <w:r>
              <w:rPr>
                <w:rFonts w:ascii="Arial Narrow" w:eastAsia="Calibri" w:hAnsi="Arial Narrow" w:cs="Arial"/>
                <w:b/>
                <w:sz w:val="20"/>
                <w:szCs w:val="20"/>
                <w:lang w:eastAsia="en-US"/>
              </w:rPr>
              <w:t>/</w:t>
            </w:r>
            <w:r w:rsidR="008036CF">
              <w:rPr>
                <w:rFonts w:ascii="Arial Narrow" w:eastAsia="Calibri" w:hAnsi="Arial Narrow" w:cs="Arial"/>
                <w:b/>
                <w:sz w:val="20"/>
                <w:szCs w:val="20"/>
                <w:lang w:eastAsia="en-US"/>
              </w:rPr>
              <w:t>2013</w:t>
            </w:r>
            <w:r>
              <w:rPr>
                <w:rFonts w:ascii="Arial Narrow" w:eastAsia="Calibri" w:hAnsi="Arial Narrow" w:cs="Arial"/>
                <w:b/>
                <w:sz w:val="20"/>
                <w:szCs w:val="20"/>
                <w:lang w:eastAsia="en-US"/>
              </w:rPr>
              <w:t>)</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76D9E5CE"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w:t>
            </w:r>
            <w:r w:rsidR="005D60BF">
              <w:rPr>
                <w:rFonts w:ascii="Arial Narrow" w:hAnsi="Arial Narrow"/>
                <w:sz w:val="20"/>
                <w:szCs w:val="20"/>
              </w:rPr>
              <w:t>I</w:t>
            </w:r>
            <w:r w:rsidR="005D5E63" w:rsidRPr="005D5E63">
              <w:rPr>
                <w:rFonts w:ascii="Arial Narrow" w:hAnsi="Arial Narrow"/>
                <w:sz w:val="20"/>
                <w:szCs w:val="20"/>
              </w:rPr>
              <w:t>V</w:t>
            </w:r>
            <w:r w:rsidR="005D60BF">
              <w:rPr>
                <w:rFonts w:ascii="Arial Narrow" w:hAnsi="Arial Narrow"/>
                <w:sz w:val="20"/>
                <w:szCs w:val="20"/>
              </w:rPr>
              <w:t xml:space="preserve"> skupina</w:t>
            </w:r>
          </w:p>
          <w:p w14:paraId="29D016CC" w14:textId="77A889CF" w:rsidR="005D5E63" w:rsidRDefault="00FE613B" w:rsidP="005D5E63">
            <w:pPr>
              <w:pStyle w:val="Bezproreda"/>
              <w:rPr>
                <w:rFonts w:ascii="Arial Narrow" w:hAnsi="Arial Narrow"/>
                <w:sz w:val="20"/>
                <w:szCs w:val="20"/>
              </w:rPr>
            </w:pPr>
            <w:r>
              <w:rPr>
                <w:rFonts w:ascii="Arial Narrow" w:hAnsi="Arial Narrow"/>
                <w:sz w:val="20"/>
                <w:szCs w:val="20"/>
              </w:rPr>
              <w:t xml:space="preserve">b) </w:t>
            </w:r>
            <w:r w:rsidR="005D60BF">
              <w:rPr>
                <w:rFonts w:ascii="Arial Narrow" w:hAnsi="Arial Narrow"/>
                <w:sz w:val="20"/>
                <w:szCs w:val="20"/>
              </w:rPr>
              <w:t>III.</w:t>
            </w:r>
            <w:r>
              <w:rPr>
                <w:rFonts w:ascii="Arial Narrow" w:hAnsi="Arial Narrow"/>
                <w:sz w:val="20"/>
                <w:szCs w:val="20"/>
              </w:rPr>
              <w:t xml:space="preserve"> </w:t>
            </w:r>
            <w:r w:rsidR="005D5E63">
              <w:rPr>
                <w:rFonts w:ascii="Arial Narrow" w:hAnsi="Arial Narrow"/>
                <w:sz w:val="20"/>
                <w:szCs w:val="20"/>
              </w:rPr>
              <w:t>skupina</w:t>
            </w:r>
          </w:p>
          <w:p w14:paraId="11C31EB6" w14:textId="77777777" w:rsidR="005D5E63" w:rsidRDefault="00FE613B" w:rsidP="005D5E63">
            <w:pPr>
              <w:pStyle w:val="Bezproreda"/>
              <w:rPr>
                <w:rFonts w:ascii="Arial Narrow" w:hAnsi="Arial Narrow"/>
                <w:sz w:val="20"/>
                <w:szCs w:val="20"/>
              </w:rPr>
            </w:pPr>
            <w:r>
              <w:rPr>
                <w:rFonts w:ascii="Arial Narrow" w:hAnsi="Arial Narrow"/>
                <w:sz w:val="20"/>
                <w:szCs w:val="20"/>
              </w:rPr>
              <w:t>c) II</w:t>
            </w:r>
            <w:r w:rsidR="00BD77DF">
              <w:rPr>
                <w:rFonts w:ascii="Arial Narrow" w:hAnsi="Arial Narrow"/>
                <w:sz w:val="20"/>
                <w:szCs w:val="20"/>
              </w:rPr>
              <w:t>.</w:t>
            </w:r>
            <w:r w:rsidR="00837C54">
              <w:rPr>
                <w:rFonts w:ascii="Arial Narrow" w:hAnsi="Arial Narrow"/>
                <w:sz w:val="20"/>
                <w:szCs w:val="20"/>
              </w:rPr>
              <w:t xml:space="preserve"> skupina</w:t>
            </w:r>
          </w:p>
          <w:p w14:paraId="5B22B08B" w14:textId="3E49296F" w:rsidR="005D60BF" w:rsidRPr="005D5E63" w:rsidRDefault="005D60BF" w:rsidP="005D5E63">
            <w:pPr>
              <w:pStyle w:val="Bezproreda"/>
              <w:rPr>
                <w:rFonts w:ascii="Arial Narrow" w:hAnsi="Arial Narrow"/>
                <w:sz w:val="20"/>
                <w:szCs w:val="20"/>
              </w:rPr>
            </w:pPr>
            <w:r>
              <w:rPr>
                <w:rFonts w:ascii="Arial Narrow" w:hAnsi="Arial Narrow"/>
                <w:sz w:val="20"/>
                <w:szCs w:val="20"/>
              </w:rPr>
              <w:t>d) I.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ili </w:t>
            </w:r>
            <w:proofErr w:type="spellStart"/>
            <w:r w:rsidRPr="002F22D8">
              <w:rPr>
                <w:rFonts w:ascii="Arial Narrow" w:eastAsia="Calibri" w:hAnsi="Arial Narrow" w:cs="Arial"/>
                <w:i/>
                <w:sz w:val="18"/>
                <w:szCs w:val="18"/>
                <w:lang w:eastAsia="en-US"/>
              </w:rPr>
              <w:t>j.d.o.o</w:t>
            </w:r>
            <w:proofErr w:type="spellEnd"/>
            <w:r w:rsidRPr="002F22D8">
              <w:rPr>
                <w:rFonts w:ascii="Arial Narrow" w:eastAsia="Calibri" w:hAnsi="Arial Narrow" w:cs="Arial"/>
                <w:i/>
                <w:sz w:val="18"/>
                <w:szCs w:val="18"/>
                <w:lang w:eastAsia="en-US"/>
              </w:rPr>
              <w:t>.</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8"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 xml:space="preserve">zadebljati – </w:t>
            </w:r>
            <w:proofErr w:type="spellStart"/>
            <w:r w:rsidR="00173BCA" w:rsidRPr="006F271C">
              <w:rPr>
                <w:rFonts w:ascii="Arial Narrow" w:eastAsia="Calibri" w:hAnsi="Arial Narrow" w:cs="Arial"/>
                <w:b/>
                <w:i/>
                <w:sz w:val="18"/>
                <w:szCs w:val="20"/>
                <w:lang w:eastAsia="en-US"/>
              </w:rPr>
              <w:t>bold</w:t>
            </w:r>
            <w:proofErr w:type="spellEnd"/>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lastRenderedPageBreak/>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lastRenderedPageBreak/>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načelnik/</w:t>
            </w:r>
            <w:proofErr w:type="spellStart"/>
            <w:r w:rsidR="00DA2163">
              <w:rPr>
                <w:rFonts w:ascii="Arial Narrow" w:eastAsia="Calibri" w:hAnsi="Arial Narrow" w:cs="Arial"/>
                <w:i/>
                <w:sz w:val="18"/>
                <w:szCs w:val="18"/>
                <w:lang w:eastAsia="en-US"/>
              </w:rPr>
              <w:t>ica</w:t>
            </w:r>
            <w:proofErr w:type="spellEnd"/>
            <w:r w:rsidR="00DA2163">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predsjednik/</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 xml:space="preserve"> uprave, direktor/</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0866D97C"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F111EA">
              <w:rPr>
                <w:rFonts w:ascii="Arial Narrow" w:eastAsia="Calibri" w:hAnsi="Arial Narrow" w:cs="Arial"/>
                <w:b/>
                <w:sz w:val="20"/>
                <w:szCs w:val="20"/>
                <w:lang w:eastAsia="en-US"/>
              </w:rPr>
              <w:t xml:space="preserve"> (</w:t>
            </w:r>
            <w:r w:rsidR="00044B8D">
              <w:rPr>
                <w:rFonts w:ascii="Arial Narrow" w:eastAsia="Calibri" w:hAnsi="Arial Narrow" w:cs="Arial"/>
                <w:b/>
                <w:sz w:val="20"/>
                <w:szCs w:val="20"/>
                <w:lang w:eastAsia="en-US"/>
              </w:rPr>
              <w:t>strateški ciljevi)</w:t>
            </w:r>
            <w:r w:rsidR="00E17D9A" w:rsidRPr="00855E30">
              <w:rPr>
                <w:rFonts w:ascii="Arial Narrow" w:eastAsia="Calibri" w:hAnsi="Arial Narrow" w:cs="Arial"/>
                <w:b/>
                <w:sz w:val="20"/>
                <w:szCs w:val="20"/>
                <w:lang w:eastAsia="en-US"/>
              </w:rPr>
              <w:t>:</w:t>
            </w:r>
          </w:p>
          <w:p w14:paraId="6FCE2899" w14:textId="038F31AF"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 xml:space="preserve">navesti koji se </w:t>
            </w:r>
            <w:r w:rsidR="00044B8D">
              <w:rPr>
                <w:rFonts w:ascii="Arial Narrow" w:hAnsi="Arial Narrow" w:cs="Arial"/>
                <w:i/>
                <w:sz w:val="18"/>
                <w:szCs w:val="18"/>
              </w:rPr>
              <w:t>strateški</w:t>
            </w:r>
            <w:r w:rsidR="00993642" w:rsidRPr="00C931A1">
              <w:rPr>
                <w:rFonts w:ascii="Arial Narrow" w:hAnsi="Arial Narrow" w:cs="Arial"/>
                <w:i/>
                <w:sz w:val="18"/>
                <w:szCs w:val="18"/>
              </w:rPr>
              <w:t xml:space="preserve"> ciljevi</w:t>
            </w:r>
            <w:r w:rsidRPr="00C931A1">
              <w:rPr>
                <w:rFonts w:ascii="Arial Narrow" w:hAnsi="Arial Narrow" w:cs="Arial"/>
                <w:i/>
                <w:sz w:val="18"/>
                <w:szCs w:val="18"/>
              </w:rPr>
              <w:t xml:space="preserve"> iz LRS LAG-a</w:t>
            </w:r>
            <w:r w:rsidR="00BD6E7F">
              <w:rPr>
                <w:rFonts w:ascii="Arial Narrow" w:hAnsi="Arial Narrow" w:cs="Arial"/>
                <w:i/>
                <w:sz w:val="18"/>
                <w:szCs w:val="18"/>
              </w:rPr>
              <w:t xml:space="preserve"> PRIZAG</w:t>
            </w:r>
            <w:r w:rsidRPr="00C931A1">
              <w:rPr>
                <w:rFonts w:ascii="Arial Narrow" w:hAnsi="Arial Narrow" w:cs="Arial"/>
                <w:i/>
                <w:sz w:val="18"/>
                <w:szCs w:val="18"/>
              </w:rPr>
              <w:t xml:space="preserve">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bljati-</w:t>
            </w:r>
            <w:proofErr w:type="spellStart"/>
            <w:r w:rsidR="00ED1B91" w:rsidRPr="00C931A1">
              <w:rPr>
                <w:rFonts w:ascii="Arial Narrow" w:eastAsia="Calibri" w:hAnsi="Arial Narrow" w:cs="Arial"/>
                <w:b/>
                <w:i/>
                <w:sz w:val="18"/>
                <w:szCs w:val="18"/>
                <w:lang w:eastAsia="en-US"/>
              </w:rPr>
              <w:t>bold</w:t>
            </w:r>
            <w:proofErr w:type="spellEnd"/>
            <w:r w:rsidR="00ED1B91" w:rsidRPr="00C931A1">
              <w:rPr>
                <w:rFonts w:ascii="Arial Narrow" w:eastAsia="Calibri" w:hAnsi="Arial Narrow" w:cs="Arial"/>
                <w:b/>
                <w:i/>
                <w:sz w:val="18"/>
                <w:szCs w:val="18"/>
                <w:lang w:eastAsia="en-US"/>
              </w:rPr>
              <w:t xml:space="preserve">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spremište</w:t>
            </w:r>
            <w:proofErr w:type="spellEnd"/>
            <w:r w:rsid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opremu</w:t>
            </w:r>
            <w:proofErr w:type="spellEnd"/>
            <w:r w:rsidR="00DB10AF" w:rsidRPr="00DB10AF">
              <w:rPr>
                <w:rFonts w:ascii="Arial Narrow" w:hAnsi="Arial Narrow" w:cs="Arial"/>
                <w:sz w:val="20"/>
                <w:szCs w:val="20"/>
              </w:rPr>
              <w:t xml:space="preserve"> za </w:t>
            </w:r>
            <w:proofErr w:type="spellStart"/>
            <w:r w:rsidR="00DB10AF" w:rsidRPr="00DB10AF">
              <w:rPr>
                <w:rFonts w:ascii="Arial Narrow" w:hAnsi="Arial Narrow" w:cs="Arial"/>
                <w:sz w:val="20"/>
                <w:szCs w:val="20"/>
              </w:rPr>
              <w:t>obavljanje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vatrogasne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djelatnosti</w:t>
            </w:r>
            <w:proofErr w:type="spellEnd"/>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centar</w:t>
            </w:r>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planinarski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sklonište</w:t>
            </w:r>
            <w:proofErr w:type="spellEnd"/>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turistički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centar</w:t>
            </w:r>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proofErr w:type="spellStart"/>
            <w:r>
              <w:rPr>
                <w:rFonts w:ascii="Arial Narrow" w:hAnsi="Arial Narrow" w:cs="Arial"/>
                <w:sz w:val="20"/>
                <w:szCs w:val="20"/>
              </w:rPr>
              <w:t>dječje</w:t>
            </w:r>
            <w:proofErr w:type="spellEnd"/>
            <w:r w:rsidR="00ED1B91" w:rsidRPr="00ED1B91">
              <w:rPr>
                <w:rFonts w:ascii="Arial Narrow" w:hAnsi="Arial Narrow" w:cs="Arial"/>
                <w:sz w:val="20"/>
                <w:szCs w:val="20"/>
              </w:rPr>
              <w:t xml:space="preserve"> </w:t>
            </w:r>
            <w:proofErr w:type="spellStart"/>
            <w:r w:rsidR="00ED1B91" w:rsidRPr="00ED1B91">
              <w:rPr>
                <w:rFonts w:ascii="Arial Narrow" w:hAnsi="Arial Narrow" w:cs="Arial"/>
                <w:sz w:val="20"/>
                <w:szCs w:val="20"/>
              </w:rPr>
              <w:t>igrališta</w:t>
            </w:r>
            <w:proofErr w:type="spellEnd"/>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sportsk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natkrivrenih</w:t>
            </w:r>
            <w:proofErr w:type="spellEnd"/>
            <w:r w:rsidR="00DB10AF">
              <w:rPr>
                <w:rFonts w:ascii="Arial Narrow" w:hAnsi="Arial Narrow" w:cs="Arial"/>
                <w:sz w:val="20"/>
                <w:szCs w:val="20"/>
              </w:rPr>
              <w:t xml:space="preserve"> i </w:t>
            </w:r>
            <w:proofErr w:type="spellStart"/>
            <w:r w:rsidR="00DB10AF">
              <w:rPr>
                <w:rFonts w:ascii="Arial Narrow" w:hAnsi="Arial Narrow" w:cs="Arial"/>
                <w:sz w:val="20"/>
                <w:szCs w:val="20"/>
              </w:rPr>
              <w:t>otvorenih</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terena</w:t>
            </w:r>
            <w:proofErr w:type="spellEnd"/>
            <w:r w:rsidR="00DB10AF">
              <w:rPr>
                <w:rFonts w:ascii="Arial Narrow" w:hAnsi="Arial Narrow" w:cs="Arial"/>
                <w:sz w:val="20"/>
                <w:szCs w:val="20"/>
              </w:rPr>
              <w:t>)</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objekt</w:t>
            </w:r>
            <w:proofErr w:type="spellEnd"/>
            <w:r w:rsidRPr="00ED1B91">
              <w:rPr>
                <w:rFonts w:ascii="Arial Narrow" w:hAnsi="Arial Narrow" w:cs="Arial"/>
                <w:sz w:val="20"/>
                <w:szCs w:val="20"/>
              </w:rPr>
              <w:t xml:space="preserve"> za </w:t>
            </w:r>
            <w:proofErr w:type="spellStart"/>
            <w:r w:rsidRPr="00ED1B91">
              <w:rPr>
                <w:rFonts w:ascii="Arial Narrow" w:hAnsi="Arial Narrow" w:cs="Arial"/>
                <w:sz w:val="20"/>
                <w:szCs w:val="20"/>
              </w:rPr>
              <w:t>slatkovodni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sportski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ribolov</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nadstrešnica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drugo</w:t>
            </w:r>
            <w:proofErr w:type="spellEnd"/>
            <w:r w:rsidRPr="00ED1B91">
              <w:rPr>
                <w:rFonts w:ascii="Arial Narrow" w:hAnsi="Arial Narrow" w:cs="Arial"/>
                <w:sz w:val="20"/>
                <w:szCs w:val="20"/>
              </w:rPr>
              <w:t>)</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rekreacijsk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Pr="00ED1B91">
              <w:rPr>
                <w:rFonts w:ascii="Arial Narrow" w:hAnsi="Arial Narrow" w:cs="Arial"/>
                <w:sz w:val="20"/>
                <w:szCs w:val="20"/>
              </w:rPr>
              <w:t xml:space="preserve"> na </w:t>
            </w:r>
            <w:proofErr w:type="spellStart"/>
            <w:r w:rsidRPr="00ED1B91">
              <w:rPr>
                <w:rFonts w:ascii="Arial Narrow" w:hAnsi="Arial Narrow" w:cs="Arial"/>
                <w:sz w:val="20"/>
                <w:szCs w:val="20"/>
              </w:rPr>
              <w:t>rijekama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jezerima</w:t>
            </w:r>
            <w:proofErr w:type="spellEnd"/>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biciklističk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za </w:t>
            </w:r>
            <w:proofErr w:type="spellStart"/>
            <w:r w:rsidRPr="00ED1B91">
              <w:rPr>
                <w:rFonts w:ascii="Arial Narrow" w:hAnsi="Arial Narrow" w:cs="Arial"/>
                <w:sz w:val="20"/>
                <w:szCs w:val="20"/>
              </w:rPr>
              <w:t>ostvarivanje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organizirane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njege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obrazovanja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zaštite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djece</w:t>
            </w:r>
            <w:proofErr w:type="spellEnd"/>
            <w:r w:rsidRPr="00ED1B91">
              <w:rPr>
                <w:rFonts w:ascii="Arial Narrow" w:hAnsi="Arial Narrow" w:cs="Arial"/>
                <w:sz w:val="20"/>
                <w:szCs w:val="20"/>
              </w:rPr>
              <w:t xml:space="preserve"> do </w:t>
            </w:r>
            <w:proofErr w:type="spellStart"/>
            <w:r w:rsidRPr="00ED1B91">
              <w:rPr>
                <w:rFonts w:ascii="Arial Narrow" w:hAnsi="Arial Narrow" w:cs="Arial"/>
                <w:sz w:val="20"/>
                <w:szCs w:val="20"/>
              </w:rPr>
              <w:t>polaska</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za </w:t>
            </w:r>
            <w:proofErr w:type="spellStart"/>
            <w:r w:rsidRPr="00ED1B91">
              <w:rPr>
                <w:rFonts w:ascii="Arial Narrow" w:hAnsi="Arial Narrow" w:cs="Arial"/>
                <w:sz w:val="20"/>
                <w:szCs w:val="20"/>
              </w:rPr>
              <w:t>izvođenje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predškole</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za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knjižnici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zdravstvenoj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socijalnoj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kulturnoj</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sportskoj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ustanovi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udruzi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drugoj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pravnoj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osobi</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w:t>
            </w:r>
            <w:r w:rsidR="00005510">
              <w:rPr>
                <w:rFonts w:ascii="Arial Narrow" w:hAnsi="Arial Narrow" w:cs="Arial"/>
                <w:sz w:val="20"/>
                <w:szCs w:val="20"/>
              </w:rPr>
              <w:t>a</w:t>
            </w:r>
            <w:proofErr w:type="spellEnd"/>
            <w:r w:rsidRPr="00ED1B91">
              <w:rPr>
                <w:rFonts w:ascii="Arial Narrow" w:hAnsi="Arial Narrow" w:cs="Arial"/>
                <w:sz w:val="20"/>
                <w:szCs w:val="20"/>
              </w:rPr>
              <w:t xml:space="preserve"> (park i </w:t>
            </w:r>
            <w:proofErr w:type="spellStart"/>
            <w:r w:rsidRPr="00ED1B91">
              <w:rPr>
                <w:rFonts w:ascii="Arial Narrow" w:hAnsi="Arial Narrow" w:cs="Arial"/>
                <w:sz w:val="20"/>
                <w:szCs w:val="20"/>
              </w:rPr>
              <w:t>slično</w:t>
            </w:r>
            <w:proofErr w:type="spellEnd"/>
            <w:r w:rsidRPr="00ED1B91">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građevine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nisu</w:t>
            </w:r>
            <w:proofErr w:type="spellEnd"/>
            <w:r w:rsidR="00DB10AF" w:rsidRPr="00DB10AF">
              <w:rPr>
                <w:rFonts w:ascii="Arial Narrow" w:hAnsi="Arial Narrow" w:cs="Arial"/>
                <w:sz w:val="20"/>
                <w:szCs w:val="20"/>
              </w:rPr>
              <w:t xml:space="preserve"> u </w:t>
            </w:r>
            <w:proofErr w:type="spellStart"/>
            <w:r w:rsidR="00DB10AF" w:rsidRPr="00DB10AF">
              <w:rPr>
                <w:rFonts w:ascii="Arial Narrow" w:hAnsi="Arial Narrow" w:cs="Arial"/>
                <w:sz w:val="20"/>
                <w:szCs w:val="20"/>
              </w:rPr>
              <w:t>svrhu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površina</w:t>
            </w:r>
            <w:proofErr w:type="spellEnd"/>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00DB10AF">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zgrade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pješačku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zonu</w:t>
            </w:r>
            <w:proofErr w:type="spellEnd"/>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otvoren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odvodn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kanal</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groblj</w:t>
            </w:r>
            <w:r w:rsidR="00005510">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komunalna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infrastruktura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prateće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građevine</w:t>
            </w:r>
            <w:proofErr w:type="spellEnd"/>
            <w:r w:rsidRPr="00ED1B91">
              <w:rPr>
                <w:rFonts w:ascii="Arial Narrow" w:hAnsi="Arial Narrow" w:cs="Arial"/>
                <w:sz w:val="20"/>
                <w:szCs w:val="20"/>
              </w:rPr>
              <w:t>)</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tržnic</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sidR="00005510">
              <w:rPr>
                <w:rFonts w:ascii="Arial Narrow" w:hAnsi="Arial Narrow" w:cs="Arial"/>
                <w:sz w:val="20"/>
                <w:szCs w:val="20"/>
              </w:rPr>
              <w:t>a</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07F3A8B7" w14:textId="19A44146" w:rsidR="00ED1B91" w:rsidRPr="00F27B9B" w:rsidRDefault="00ED1B91" w:rsidP="00ED1B91">
            <w:pPr>
              <w:pStyle w:val="Odlomakpopisa"/>
              <w:numPr>
                <w:ilvl w:val="0"/>
                <w:numId w:val="6"/>
              </w:numPr>
              <w:ind w:left="342"/>
              <w:rPr>
                <w:rFonts w:ascii="Arial Narrow" w:hAnsi="Arial Narrow" w:cs="Arial"/>
                <w:sz w:val="20"/>
                <w:szCs w:val="20"/>
              </w:rPr>
            </w:pPr>
            <w:proofErr w:type="spellStart"/>
            <w:r w:rsidRPr="00F27B9B">
              <w:rPr>
                <w:rFonts w:ascii="Arial Narrow" w:hAnsi="Arial Narrow" w:cs="Arial"/>
                <w:sz w:val="20"/>
                <w:szCs w:val="20"/>
              </w:rPr>
              <w:t>građevi</w:t>
            </w:r>
            <w:r w:rsidR="00AB4C3A" w:rsidRPr="00F27B9B">
              <w:rPr>
                <w:rFonts w:ascii="Arial Narrow" w:hAnsi="Arial Narrow" w:cs="Arial"/>
                <w:sz w:val="20"/>
                <w:szCs w:val="20"/>
              </w:rPr>
              <w:t>n</w:t>
            </w:r>
            <w:r w:rsidR="00005510" w:rsidRPr="00F27B9B">
              <w:rPr>
                <w:rFonts w:ascii="Arial Narrow" w:hAnsi="Arial Narrow" w:cs="Arial"/>
                <w:sz w:val="20"/>
                <w:szCs w:val="20"/>
              </w:rPr>
              <w:t>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koja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sadrži</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kombinaciju</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najmanje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dvije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od</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sljedećih</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vrsta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projekata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vatrogasni</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dom</w:t>
            </w:r>
            <w:proofErr w:type="spellEnd"/>
            <w:r w:rsidRPr="00F27B9B">
              <w:rPr>
                <w:rFonts w:ascii="Arial Narrow" w:hAnsi="Arial Narrow" w:cs="Arial"/>
                <w:sz w:val="20"/>
                <w:szCs w:val="20"/>
              </w:rPr>
              <w:t xml:space="preserve"> i </w:t>
            </w:r>
            <w:proofErr w:type="spellStart"/>
            <w:r w:rsidRPr="00F27B9B">
              <w:rPr>
                <w:rFonts w:ascii="Arial Narrow" w:hAnsi="Arial Narrow" w:cs="Arial"/>
                <w:sz w:val="20"/>
                <w:szCs w:val="20"/>
              </w:rPr>
              <w:t>spremišta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društveni</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dom</w:t>
            </w:r>
            <w:proofErr w:type="spellEnd"/>
            <w:r w:rsidRPr="00F27B9B">
              <w:rPr>
                <w:rFonts w:ascii="Arial Narrow" w:hAnsi="Arial Narrow" w:cs="Arial"/>
                <w:sz w:val="20"/>
                <w:szCs w:val="20"/>
              </w:rPr>
              <w:t>/</w:t>
            </w:r>
            <w:proofErr w:type="spellStart"/>
            <w:r w:rsidRPr="00F27B9B">
              <w:rPr>
                <w:rFonts w:ascii="Arial Narrow" w:hAnsi="Arial Narrow" w:cs="Arial"/>
                <w:sz w:val="20"/>
                <w:szCs w:val="20"/>
              </w:rPr>
              <w:t>kulturni</w:t>
            </w:r>
            <w:proofErr w:type="spellEnd"/>
            <w:r w:rsidRPr="00F27B9B">
              <w:rPr>
                <w:rFonts w:ascii="Arial Narrow" w:hAnsi="Arial Narrow" w:cs="Arial"/>
                <w:sz w:val="20"/>
                <w:szCs w:val="20"/>
              </w:rPr>
              <w:t xml:space="preserve"> centar, </w:t>
            </w:r>
            <w:proofErr w:type="spellStart"/>
            <w:r w:rsidRPr="00F27B9B">
              <w:rPr>
                <w:rFonts w:ascii="Arial Narrow" w:hAnsi="Arial Narrow" w:cs="Arial"/>
                <w:sz w:val="20"/>
                <w:szCs w:val="20"/>
              </w:rPr>
              <w:t>turističko</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informativni</w:t>
            </w:r>
            <w:proofErr w:type="spellEnd"/>
            <w:r w:rsidRPr="00F27B9B">
              <w:rPr>
                <w:rFonts w:ascii="Arial Narrow" w:hAnsi="Arial Narrow" w:cs="Arial"/>
                <w:sz w:val="20"/>
                <w:szCs w:val="20"/>
              </w:rPr>
              <w:t xml:space="preserve"> centar, </w:t>
            </w:r>
            <w:proofErr w:type="spellStart"/>
            <w:r w:rsidRPr="00F27B9B">
              <w:rPr>
                <w:rFonts w:ascii="Arial Narrow" w:hAnsi="Arial Narrow" w:cs="Arial"/>
                <w:sz w:val="20"/>
                <w:szCs w:val="20"/>
              </w:rPr>
              <w:t>dječji</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vrtić</w:t>
            </w:r>
            <w:proofErr w:type="spellEnd"/>
            <w:r w:rsidRPr="00F27B9B">
              <w:rPr>
                <w:rFonts w:ascii="Arial Narrow" w:hAnsi="Arial Narrow" w:cs="Arial"/>
                <w:sz w:val="20"/>
                <w:szCs w:val="20"/>
              </w:rPr>
              <w:t>/</w:t>
            </w:r>
            <w:proofErr w:type="spellStart"/>
            <w:r w:rsidRPr="00F27B9B">
              <w:rPr>
                <w:rFonts w:ascii="Arial Narrow" w:hAnsi="Arial Narrow" w:cs="Arial"/>
                <w:sz w:val="20"/>
                <w:szCs w:val="20"/>
              </w:rPr>
              <w:t>igraonica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rekonstrukcija</w:t>
            </w:r>
            <w:proofErr w:type="spellEnd"/>
            <w:r w:rsidRPr="00F27B9B">
              <w:rPr>
                <w:rFonts w:ascii="Arial Narrow" w:hAnsi="Arial Narrow" w:cs="Arial"/>
                <w:sz w:val="20"/>
                <w:szCs w:val="20"/>
              </w:rPr>
              <w:t xml:space="preserve"> i </w:t>
            </w:r>
            <w:proofErr w:type="spellStart"/>
            <w:r w:rsidRPr="00F27B9B">
              <w:rPr>
                <w:rFonts w:ascii="Arial Narrow" w:hAnsi="Arial Narrow" w:cs="Arial"/>
                <w:sz w:val="20"/>
                <w:szCs w:val="20"/>
              </w:rPr>
              <w:t>opremanje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prostora</w:t>
            </w:r>
            <w:proofErr w:type="spellEnd"/>
            <w:r w:rsidRPr="00F27B9B">
              <w:rPr>
                <w:rFonts w:ascii="Arial Narrow" w:hAnsi="Arial Narrow" w:cs="Arial"/>
                <w:sz w:val="20"/>
                <w:szCs w:val="20"/>
              </w:rPr>
              <w:t xml:space="preserve"> za </w:t>
            </w:r>
            <w:proofErr w:type="spellStart"/>
            <w:r w:rsidRPr="00F27B9B">
              <w:rPr>
                <w:rFonts w:ascii="Arial Narrow" w:hAnsi="Arial Narrow" w:cs="Arial"/>
                <w:sz w:val="20"/>
                <w:szCs w:val="20"/>
              </w:rPr>
              <w:t>igraonicu</w:t>
            </w:r>
            <w:proofErr w:type="spellEnd"/>
            <w:r w:rsidRPr="00F27B9B">
              <w:rPr>
                <w:rFonts w:ascii="Arial Narrow" w:hAnsi="Arial Narrow" w:cs="Arial"/>
                <w:sz w:val="20"/>
                <w:szCs w:val="20"/>
              </w:rPr>
              <w:t xml:space="preserve"> u </w:t>
            </w:r>
            <w:proofErr w:type="spellStart"/>
            <w:r w:rsidRPr="00F27B9B">
              <w:rPr>
                <w:rFonts w:ascii="Arial Narrow" w:hAnsi="Arial Narrow" w:cs="Arial"/>
                <w:sz w:val="20"/>
                <w:szCs w:val="20"/>
              </w:rPr>
              <w:t>kojima</w:t>
            </w:r>
            <w:proofErr w:type="spellEnd"/>
            <w:r w:rsidRPr="00F27B9B">
              <w:rPr>
                <w:rFonts w:ascii="Arial Narrow" w:hAnsi="Arial Narrow" w:cs="Arial"/>
                <w:sz w:val="20"/>
                <w:szCs w:val="20"/>
              </w:rPr>
              <w:t xml:space="preserve"> se </w:t>
            </w:r>
            <w:proofErr w:type="spellStart"/>
            <w:r w:rsidRPr="00F27B9B">
              <w:rPr>
                <w:rFonts w:ascii="Arial Narrow" w:hAnsi="Arial Narrow" w:cs="Arial"/>
                <w:sz w:val="20"/>
                <w:szCs w:val="20"/>
              </w:rPr>
              <w:t>provode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kraći</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programi</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odgojno-obrazovnog</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rada</w:t>
            </w:r>
            <w:proofErr w:type="spellEnd"/>
            <w:r w:rsidRPr="00F27B9B">
              <w:rPr>
                <w:rFonts w:ascii="Arial Narrow" w:hAnsi="Arial Narrow" w:cs="Arial"/>
                <w:sz w:val="20"/>
                <w:szCs w:val="20"/>
              </w:rPr>
              <w:t xml:space="preserve"> s </w:t>
            </w:r>
            <w:proofErr w:type="spellStart"/>
            <w:r w:rsidRPr="00F27B9B">
              <w:rPr>
                <w:rFonts w:ascii="Arial Narrow" w:hAnsi="Arial Narrow" w:cs="Arial"/>
                <w:sz w:val="20"/>
                <w:szCs w:val="20"/>
              </w:rPr>
              <w:t>djecom</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rane</w:t>
            </w:r>
            <w:proofErr w:type="spellEnd"/>
            <w:r w:rsidRPr="00F27B9B">
              <w:rPr>
                <w:rFonts w:ascii="Arial Narrow" w:hAnsi="Arial Narrow" w:cs="Arial"/>
                <w:sz w:val="20"/>
                <w:szCs w:val="20"/>
              </w:rPr>
              <w:t xml:space="preserve"> i </w:t>
            </w:r>
            <w:proofErr w:type="spellStart"/>
            <w:r w:rsidRPr="00F27B9B">
              <w:rPr>
                <w:rFonts w:ascii="Arial Narrow" w:hAnsi="Arial Narrow" w:cs="Arial"/>
                <w:sz w:val="20"/>
                <w:szCs w:val="20"/>
              </w:rPr>
              <w:t>predškolske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dobi</w:t>
            </w:r>
            <w:proofErr w:type="spellEnd"/>
            <w:r w:rsidRPr="00F27B9B">
              <w:rPr>
                <w:rFonts w:ascii="Arial Narrow" w:hAnsi="Arial Narrow" w:cs="Arial"/>
                <w:sz w:val="20"/>
                <w:szCs w:val="20"/>
              </w:rPr>
              <w:t xml:space="preserve">)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proofErr w:type="spellStart"/>
            <w:r w:rsidRPr="00F27B9B">
              <w:rPr>
                <w:rFonts w:ascii="Arial Narrow" w:hAnsi="Arial Narrow" w:cs="Arial"/>
                <w:sz w:val="20"/>
                <w:szCs w:val="20"/>
              </w:rPr>
              <w:t>građevin</w:t>
            </w:r>
            <w:r w:rsidR="00005510" w:rsidRPr="00F27B9B">
              <w:rPr>
                <w:rFonts w:ascii="Arial Narrow" w:hAnsi="Arial Narrow" w:cs="Arial"/>
                <w:sz w:val="20"/>
                <w:szCs w:val="20"/>
              </w:rPr>
              <w:t>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koja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sadrži</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kombinaciju</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najmanje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dvije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od</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sljedećih</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vrsta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projekata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biciklističke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staze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tematskog</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puta</w:t>
            </w:r>
            <w:proofErr w:type="spellEnd"/>
            <w:r w:rsidRPr="00F27B9B">
              <w:rPr>
                <w:rFonts w:ascii="Arial Narrow" w:hAnsi="Arial Narrow" w:cs="Arial"/>
                <w:sz w:val="20"/>
                <w:szCs w:val="20"/>
              </w:rPr>
              <w:t xml:space="preserve"> i </w:t>
            </w:r>
            <w:proofErr w:type="spellStart"/>
            <w:r w:rsidRPr="00F27B9B">
              <w:rPr>
                <w:rFonts w:ascii="Arial Narrow" w:hAnsi="Arial Narrow" w:cs="Arial"/>
                <w:sz w:val="20"/>
                <w:szCs w:val="20"/>
              </w:rPr>
              <w:t>parka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javne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zelene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površine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pješačke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staze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pješačke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zone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javne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prometne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površine</w:t>
            </w:r>
            <w:proofErr w:type="spellEnd"/>
            <w:r w:rsidRPr="00F27B9B">
              <w:rPr>
                <w:rFonts w:ascii="Arial Narrow" w:hAnsi="Arial Narrow" w:cs="Arial"/>
                <w:sz w:val="20"/>
                <w:szCs w:val="20"/>
              </w:rPr>
              <w:t>.</w:t>
            </w:r>
            <w:r w:rsidRPr="00ED1B91">
              <w:rPr>
                <w:rFonts w:ascii="Arial Narrow" w:hAnsi="Arial Narrow" w:cs="Arial"/>
                <w:sz w:val="20"/>
                <w:szCs w:val="20"/>
              </w:rPr>
              <w:t xml:space="preserv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 xml:space="preserve">ljati – </w:t>
            </w:r>
            <w:proofErr w:type="spellStart"/>
            <w:r w:rsidR="00C931A1" w:rsidRPr="00A6612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 xml:space="preserve">ktivnosti građenja u smislu pripremnih, zemljanih, </w:t>
            </w:r>
            <w:proofErr w:type="spellStart"/>
            <w:r w:rsidR="004D6A08" w:rsidRPr="00165B05">
              <w:rPr>
                <w:rFonts w:ascii="Arial Narrow" w:eastAsia="Calibri" w:hAnsi="Arial Narrow" w:cs="Arial"/>
                <w:b/>
                <w:sz w:val="20"/>
                <w:szCs w:val="20"/>
                <w:lang w:eastAsia="en-US"/>
              </w:rPr>
              <w:t>asfalterskih</w:t>
            </w:r>
            <w:proofErr w:type="spellEnd"/>
            <w:r w:rsidR="004D6A08" w:rsidRPr="00165B05">
              <w:rPr>
                <w:rFonts w:ascii="Arial Narrow" w:eastAsia="Calibri" w:hAnsi="Arial Narrow" w:cs="Arial"/>
                <w:b/>
                <w:sz w:val="20"/>
                <w:szCs w:val="20"/>
                <w:lang w:eastAsia="en-US"/>
              </w:rPr>
              <w:t xml:space="preserve">, </w:t>
            </w:r>
            <w:proofErr w:type="spellStart"/>
            <w:r w:rsidR="004D6A08" w:rsidRPr="00165B05">
              <w:rPr>
                <w:rFonts w:ascii="Arial Narrow" w:eastAsia="Calibri" w:hAnsi="Arial Narrow" w:cs="Arial"/>
                <w:b/>
                <w:sz w:val="20"/>
                <w:szCs w:val="20"/>
                <w:lang w:eastAsia="en-US"/>
              </w:rPr>
              <w:t>konstruktorskih</w:t>
            </w:r>
            <w:proofErr w:type="spellEnd"/>
            <w:r w:rsidR="004D6A08"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D736C8" w:rsidRPr="009C2BD7" w:rsidRDefault="00D736C8" w:rsidP="00DA2163">
                                  <w:pPr>
                                    <w:jc w:val="center"/>
                                    <w:rPr>
                                      <w:sz w:val="32"/>
                                      <w:szCs w:val="32"/>
                                    </w:rPr>
                                  </w:pPr>
                                  <w:r>
                                    <w:rPr>
                                      <w:sz w:val="32"/>
                                      <w:szCs w:val="32"/>
                                    </w:rPr>
                                    <w:t xml:space="preserve">       </w:t>
                                  </w:r>
                                </w:p>
                                <w:p w14:paraId="5BC16285" w14:textId="77777777" w:rsidR="00D736C8" w:rsidRDefault="00D736C8"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D736C8" w:rsidRPr="009C2BD7" w:rsidRDefault="00D736C8" w:rsidP="00DA2163">
                            <w:pPr>
                              <w:jc w:val="center"/>
                              <w:rPr>
                                <w:sz w:val="32"/>
                                <w:szCs w:val="32"/>
                              </w:rPr>
                            </w:pPr>
                            <w:r>
                              <w:rPr>
                                <w:sz w:val="32"/>
                                <w:szCs w:val="32"/>
                              </w:rPr>
                              <w:t xml:space="preserve">       </w:t>
                            </w:r>
                          </w:p>
                          <w:p w14:paraId="5BC16285" w14:textId="77777777" w:rsidR="00D736C8" w:rsidRDefault="00D736C8"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D736C8" w:rsidRPr="009C2BD7" w:rsidRDefault="00D736C8" w:rsidP="00DA2163">
                                  <w:pPr>
                                    <w:rPr>
                                      <w:sz w:val="32"/>
                                      <w:szCs w:val="32"/>
                                    </w:rPr>
                                  </w:pPr>
                                  <w:r>
                                    <w:rPr>
                                      <w:sz w:val="32"/>
                                      <w:szCs w:val="32"/>
                                    </w:rPr>
                                    <w:t xml:space="preserve">        </w:t>
                                  </w:r>
                                </w:p>
                                <w:p w14:paraId="6D44D4E3" w14:textId="77777777" w:rsidR="00D736C8" w:rsidRDefault="00D736C8"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D736C8" w:rsidRPr="009C2BD7" w:rsidRDefault="00D736C8" w:rsidP="00DA2163">
                            <w:pPr>
                              <w:rPr>
                                <w:sz w:val="32"/>
                                <w:szCs w:val="32"/>
                              </w:rPr>
                            </w:pPr>
                            <w:r>
                              <w:rPr>
                                <w:sz w:val="32"/>
                                <w:szCs w:val="32"/>
                              </w:rPr>
                              <w:t xml:space="preserve">        </w:t>
                            </w:r>
                          </w:p>
                          <w:p w14:paraId="6D44D4E3" w14:textId="77777777" w:rsidR="00D736C8" w:rsidRDefault="00D736C8"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D736C8" w:rsidRPr="009C2BD7" w:rsidRDefault="00D736C8" w:rsidP="009A36A3">
                                  <w:pPr>
                                    <w:jc w:val="center"/>
                                    <w:rPr>
                                      <w:sz w:val="32"/>
                                      <w:szCs w:val="32"/>
                                    </w:rPr>
                                  </w:pPr>
                                  <w:r>
                                    <w:rPr>
                                      <w:sz w:val="32"/>
                                      <w:szCs w:val="32"/>
                                    </w:rPr>
                                    <w:t xml:space="preserve">        </w:t>
                                  </w:r>
                                </w:p>
                                <w:p w14:paraId="054C291C" w14:textId="77777777" w:rsidR="00D736C8" w:rsidRDefault="00D736C8"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D736C8" w:rsidRPr="009C2BD7" w:rsidRDefault="00D736C8" w:rsidP="009A36A3">
                            <w:pPr>
                              <w:jc w:val="center"/>
                              <w:rPr>
                                <w:sz w:val="32"/>
                                <w:szCs w:val="32"/>
                              </w:rPr>
                            </w:pPr>
                            <w:r>
                              <w:rPr>
                                <w:sz w:val="32"/>
                                <w:szCs w:val="32"/>
                              </w:rPr>
                              <w:t xml:space="preserve">        </w:t>
                            </w:r>
                          </w:p>
                          <w:p w14:paraId="054C291C" w14:textId="77777777" w:rsidR="00D736C8" w:rsidRDefault="00D736C8"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48401F5C" w:rsidR="00122CFB" w:rsidRDefault="00122CFB" w:rsidP="008E5DB6">
      <w:pPr>
        <w:pStyle w:val="Odlomakpopisa"/>
        <w:rPr>
          <w:rFonts w:ascii="Arial Narrow" w:hAnsi="Arial Narrow" w:cs="Arial"/>
        </w:rPr>
      </w:pPr>
    </w:p>
    <w:p w14:paraId="5EFFE702" w14:textId="55FF277C" w:rsidR="00F27B9B" w:rsidRDefault="00F27B9B" w:rsidP="008E5DB6">
      <w:pPr>
        <w:pStyle w:val="Odlomakpopisa"/>
        <w:rPr>
          <w:rFonts w:ascii="Arial Narrow" w:hAnsi="Arial Narrow" w:cs="Arial"/>
        </w:rPr>
      </w:pPr>
    </w:p>
    <w:tbl>
      <w:tblPr>
        <w:tblW w:w="5238" w:type="pct"/>
        <w:tblCellMar>
          <w:top w:w="15" w:type="dxa"/>
          <w:left w:w="15" w:type="dxa"/>
          <w:bottom w:w="15" w:type="dxa"/>
          <w:right w:w="15" w:type="dxa"/>
        </w:tblCellMar>
        <w:tblLook w:val="04A0" w:firstRow="1" w:lastRow="0" w:firstColumn="1" w:lastColumn="0" w:noHBand="0" w:noVBand="1"/>
      </w:tblPr>
      <w:tblGrid>
        <w:gridCol w:w="971"/>
        <w:gridCol w:w="6991"/>
        <w:gridCol w:w="1483"/>
      </w:tblGrid>
      <w:tr w:rsidR="00D736C8" w:rsidRPr="00D736C8" w14:paraId="2FC0AE45" w14:textId="77777777" w:rsidTr="002F5B66">
        <w:trPr>
          <w:trHeight w:val="238"/>
        </w:trPr>
        <w:tc>
          <w:tcPr>
            <w:tcW w:w="0" w:type="auto"/>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75" w:type="dxa"/>
              <w:bottom w:w="0" w:type="dxa"/>
              <w:right w:w="75" w:type="dxa"/>
            </w:tcMar>
            <w:vAlign w:val="center"/>
            <w:hideMark/>
          </w:tcPr>
          <w:p w14:paraId="0BC9A8F1" w14:textId="77777777" w:rsidR="00D736C8" w:rsidRPr="00D736C8" w:rsidRDefault="00D736C8" w:rsidP="00D736C8">
            <w:pPr>
              <w:pStyle w:val="Odlomakpopisa"/>
              <w:rPr>
                <w:rFonts w:ascii="Arial Narrow" w:hAnsi="Arial Narrow" w:cs="Arial"/>
                <w:b/>
                <w:bCs/>
                <w:lang w:val="hr-HR"/>
              </w:rPr>
            </w:pPr>
            <w:r w:rsidRPr="00D736C8">
              <w:rPr>
                <w:rFonts w:ascii="Arial Narrow" w:hAnsi="Arial Narrow" w:cs="Arial"/>
                <w:b/>
                <w:bCs/>
                <w:lang w:val="hr-HR"/>
              </w:rPr>
              <w:t xml:space="preserve">KRITERIJI ODABIRA TIP OPERACIJE 2.1.1. </w:t>
            </w:r>
            <w:bookmarkStart w:id="0" w:name="_Hlk529194743"/>
            <w:r w:rsidRPr="00D736C8">
              <w:rPr>
                <w:rFonts w:ascii="Arial Narrow" w:hAnsi="Arial Narrow" w:cs="Arial"/>
                <w:b/>
                <w:bCs/>
                <w:lang w:val="hr-HR"/>
              </w:rPr>
              <w:t xml:space="preserve">Ulaganja u pokretanje, poboljšanje ili proširenje lokalnih temeljnih usluga za ruralno stanovništvo - </w:t>
            </w:r>
          </w:p>
          <w:p w14:paraId="5262CC4A" w14:textId="77777777" w:rsidR="00D736C8" w:rsidRPr="00D736C8" w:rsidRDefault="00D736C8" w:rsidP="00D736C8">
            <w:pPr>
              <w:pStyle w:val="Odlomakpopisa"/>
              <w:rPr>
                <w:rFonts w:ascii="Arial Narrow" w:hAnsi="Arial Narrow" w:cs="Arial"/>
                <w:b/>
                <w:bCs/>
                <w:lang w:val="hr-HR"/>
              </w:rPr>
            </w:pPr>
            <w:r w:rsidRPr="00D736C8">
              <w:rPr>
                <w:rFonts w:ascii="Arial Narrow" w:hAnsi="Arial Narrow" w:cs="Arial"/>
                <w:b/>
                <w:bCs/>
                <w:lang w:val="hr-HR"/>
              </w:rPr>
              <w:t xml:space="preserve">Izgradnja/rekonstrukcija i /ili opremanje sadržaja za udruge civilnog društva, </w:t>
            </w:r>
          </w:p>
          <w:p w14:paraId="33440934"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b/>
                <w:lang w:val="hr-HR"/>
              </w:rPr>
              <w:t>razvoj infrastrukture za odgoj, obrazovanje i zaštitu djece rane i predškolske dobi,</w:t>
            </w:r>
            <w:r w:rsidRPr="00D736C8">
              <w:rPr>
                <w:rFonts w:ascii="Arial Narrow" w:hAnsi="Arial Narrow" w:cs="Arial"/>
                <w:b/>
                <w:bCs/>
                <w:lang w:val="hr-HR"/>
              </w:rPr>
              <w:t xml:space="preserve">  r</w:t>
            </w:r>
            <w:r w:rsidRPr="00D736C8">
              <w:rPr>
                <w:rFonts w:ascii="Arial Narrow" w:hAnsi="Arial Narrow" w:cs="Arial"/>
                <w:b/>
                <w:lang w:val="hr-HR"/>
              </w:rPr>
              <w:t>azvoj  sadržaja za sport i rekreaciju,  razvoj  turističke infrastrukture</w:t>
            </w:r>
            <w:bookmarkEnd w:id="0"/>
          </w:p>
        </w:tc>
        <w:tc>
          <w:tcPr>
            <w:tcW w:w="666" w:type="pct"/>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75" w:type="dxa"/>
              <w:bottom w:w="0" w:type="dxa"/>
              <w:right w:w="75" w:type="dxa"/>
            </w:tcMar>
            <w:vAlign w:val="center"/>
            <w:hideMark/>
          </w:tcPr>
          <w:p w14:paraId="5421CCF5" w14:textId="77777777" w:rsidR="00D736C8" w:rsidRPr="00D736C8" w:rsidRDefault="00D736C8" w:rsidP="00D736C8">
            <w:pPr>
              <w:pStyle w:val="Odlomakpopisa"/>
              <w:rPr>
                <w:rFonts w:ascii="Arial Narrow" w:hAnsi="Arial Narrow" w:cs="Arial"/>
                <w:lang w:val="hr-HR"/>
              </w:rPr>
            </w:pPr>
          </w:p>
        </w:tc>
      </w:tr>
      <w:tr w:rsidR="00D736C8" w:rsidRPr="00D736C8" w14:paraId="20AB4FAC" w14:textId="77777777" w:rsidTr="002E27D4">
        <w:trPr>
          <w:trHeight w:val="331"/>
        </w:trPr>
        <w:tc>
          <w:tcPr>
            <w:tcW w:w="0" w:type="auto"/>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75" w:type="dxa"/>
              <w:bottom w:w="0" w:type="dxa"/>
              <w:right w:w="75" w:type="dxa"/>
            </w:tcMar>
            <w:vAlign w:val="center"/>
            <w:hideMark/>
          </w:tcPr>
          <w:p w14:paraId="0DEA49B0"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b/>
                <w:bCs/>
                <w:lang w:val="hr-HR"/>
              </w:rPr>
              <w:t xml:space="preserve">Kriterij </w:t>
            </w:r>
          </w:p>
        </w:tc>
        <w:tc>
          <w:tcPr>
            <w:tcW w:w="666"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75" w:type="dxa"/>
              <w:bottom w:w="0" w:type="dxa"/>
              <w:right w:w="75" w:type="dxa"/>
            </w:tcMar>
            <w:vAlign w:val="center"/>
            <w:hideMark/>
          </w:tcPr>
          <w:p w14:paraId="70199663" w14:textId="77777777" w:rsidR="00D736C8" w:rsidRPr="00D736C8" w:rsidRDefault="00D736C8" w:rsidP="002E27D4">
            <w:pPr>
              <w:pStyle w:val="Odlomakpopisa"/>
              <w:spacing w:after="0"/>
              <w:rPr>
                <w:rFonts w:ascii="Arial Narrow" w:hAnsi="Arial Narrow" w:cs="Arial"/>
                <w:lang w:val="hr-HR"/>
              </w:rPr>
            </w:pPr>
            <w:r w:rsidRPr="00D736C8">
              <w:rPr>
                <w:rFonts w:ascii="Arial Narrow" w:hAnsi="Arial Narrow" w:cs="Arial"/>
                <w:b/>
                <w:bCs/>
                <w:lang w:val="hr-HR"/>
              </w:rPr>
              <w:t>Bodovi</w:t>
            </w:r>
          </w:p>
        </w:tc>
      </w:tr>
      <w:tr w:rsidR="00D736C8" w:rsidRPr="00D736C8" w14:paraId="538B28DE" w14:textId="77777777" w:rsidTr="00D736C8">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671C4F20"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b/>
                <w:bCs/>
                <w:lang w:val="hr-HR"/>
              </w:rPr>
              <w:t xml:space="preserve">1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44147011" w14:textId="57705D4C" w:rsidR="00D736C8" w:rsidRPr="00D736C8" w:rsidRDefault="00D736C8" w:rsidP="00D736C8">
            <w:pPr>
              <w:pStyle w:val="Odlomakpopisa"/>
              <w:rPr>
                <w:rFonts w:ascii="Arial Narrow" w:hAnsi="Arial Narrow" w:cs="Arial"/>
                <w:lang w:val="hr-HR"/>
              </w:rPr>
            </w:pPr>
            <w:r w:rsidRPr="00D736C8">
              <w:rPr>
                <w:rFonts w:ascii="Arial Narrow" w:hAnsi="Arial Narrow" w:cs="Arial"/>
                <w:b/>
                <w:bCs/>
                <w:lang w:val="hr-HR"/>
              </w:rPr>
              <w:t>Stupanj razvijenost JLS-a u kojem se ulaganje provodi sukladno indeksu razvijenosti (NN  1</w:t>
            </w:r>
            <w:r w:rsidR="007D4F7E">
              <w:rPr>
                <w:rFonts w:ascii="Arial Narrow" w:hAnsi="Arial Narrow" w:cs="Arial"/>
                <w:b/>
                <w:bCs/>
                <w:lang w:val="hr-HR"/>
              </w:rPr>
              <w:t>58</w:t>
            </w:r>
            <w:r w:rsidRPr="00D736C8">
              <w:rPr>
                <w:rFonts w:ascii="Arial Narrow" w:hAnsi="Arial Narrow" w:cs="Arial"/>
                <w:b/>
                <w:bCs/>
                <w:lang w:val="hr-HR"/>
              </w:rPr>
              <w:t>/201</w:t>
            </w:r>
            <w:r w:rsidR="007D4F7E">
              <w:rPr>
                <w:rFonts w:ascii="Arial Narrow" w:hAnsi="Arial Narrow" w:cs="Arial"/>
                <w:b/>
                <w:bCs/>
                <w:lang w:val="hr-HR"/>
              </w:rPr>
              <w:t>3</w:t>
            </w:r>
            <w:r w:rsidRPr="00D736C8">
              <w:rPr>
                <w:rFonts w:ascii="Arial Narrow" w:hAnsi="Arial Narrow" w:cs="Arial"/>
                <w:b/>
                <w:bCs/>
                <w:lang w:val="hr-HR"/>
              </w:rPr>
              <w:t>)</w:t>
            </w:r>
            <w:r w:rsidRPr="00D736C8">
              <w:rPr>
                <w:rFonts w:ascii="Arial Narrow" w:hAnsi="Arial Narrow" w:cs="Arial"/>
                <w:b/>
                <w:bCs/>
                <w:vertAlign w:val="superscript"/>
                <w:lang w:val="hr-HR"/>
              </w:rPr>
              <w:footnoteReference w:id="1"/>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5F1C162A"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b/>
                <w:bCs/>
                <w:lang w:val="hr-HR"/>
              </w:rPr>
              <w:t>najviše 20</w:t>
            </w:r>
          </w:p>
        </w:tc>
      </w:tr>
      <w:tr w:rsidR="00D736C8" w:rsidRPr="00D736C8" w14:paraId="160BCC99" w14:textId="77777777" w:rsidTr="00D736C8">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CAB9DCC"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7ED16A15"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I. skupina JLS čija je vrijednost indeksa razvijenosti manja od 50 % prosjeka RH</w:t>
            </w:r>
          </w:p>
        </w:tc>
        <w:tc>
          <w:tcPr>
            <w:tcW w:w="66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42DF92B4"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20</w:t>
            </w:r>
          </w:p>
        </w:tc>
      </w:tr>
      <w:tr w:rsidR="00D736C8" w:rsidRPr="00D736C8" w14:paraId="736BE519" w14:textId="77777777" w:rsidTr="00D736C8">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5DB4CED0"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7C6EFB78"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II. skupina JLS čija je vrijednost indeksa razvijenosti od 50 % do manje od 75 % prosjeka RH</w:t>
            </w:r>
          </w:p>
        </w:tc>
        <w:tc>
          <w:tcPr>
            <w:tcW w:w="66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48B218BD"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15</w:t>
            </w:r>
          </w:p>
        </w:tc>
      </w:tr>
      <w:tr w:rsidR="00D736C8" w:rsidRPr="00D736C8" w14:paraId="25ECE9EF" w14:textId="77777777" w:rsidTr="00D736C8">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D40D324"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0AF0C4A7"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III. skupina JLS čija je vrijednost indeksa razvijenosti od 75 % do manje od 100 % prosjeka RH</w:t>
            </w:r>
          </w:p>
        </w:tc>
        <w:tc>
          <w:tcPr>
            <w:tcW w:w="66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51B4F376"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10</w:t>
            </w:r>
          </w:p>
        </w:tc>
      </w:tr>
      <w:tr w:rsidR="00D736C8" w:rsidRPr="00D736C8" w14:paraId="3742279E" w14:textId="77777777" w:rsidTr="00D736C8">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0CD7372A"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376C08B8"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IV. skupina JLS čija je vrijednost indeksa razvijenosti od 100 % do manje od 125 % prosjeka RH</w:t>
            </w:r>
          </w:p>
        </w:tc>
        <w:tc>
          <w:tcPr>
            <w:tcW w:w="66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4697591A"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5</w:t>
            </w:r>
          </w:p>
        </w:tc>
      </w:tr>
      <w:tr w:rsidR="00D736C8" w:rsidRPr="00D736C8" w14:paraId="072C2A5F" w14:textId="77777777" w:rsidTr="00D736C8">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7FF6A4D2"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b/>
                <w:bCs/>
                <w:lang w:val="hr-HR"/>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hideMark/>
          </w:tcPr>
          <w:p w14:paraId="341E16FB"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b/>
                <w:bCs/>
                <w:lang w:val="hr-HR"/>
              </w:rPr>
              <w:t>Tip  ulaganja/prioritetno ulaganje</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01647D6B" w14:textId="77777777" w:rsidR="00D736C8" w:rsidRPr="00D736C8" w:rsidRDefault="00D736C8" w:rsidP="002E27D4">
            <w:pPr>
              <w:pStyle w:val="Odlomakpopisa"/>
              <w:spacing w:after="0"/>
              <w:rPr>
                <w:rFonts w:ascii="Arial Narrow" w:hAnsi="Arial Narrow" w:cs="Arial"/>
                <w:lang w:val="hr-HR"/>
              </w:rPr>
            </w:pPr>
            <w:r w:rsidRPr="00D736C8">
              <w:rPr>
                <w:rFonts w:ascii="Arial Narrow" w:hAnsi="Arial Narrow" w:cs="Arial"/>
                <w:b/>
                <w:bCs/>
                <w:lang w:val="hr-HR"/>
              </w:rPr>
              <w:t>najviše 20</w:t>
            </w:r>
          </w:p>
        </w:tc>
      </w:tr>
      <w:tr w:rsidR="00D736C8" w:rsidRPr="00D736C8" w14:paraId="4955075D" w14:textId="77777777" w:rsidTr="00D736C8">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14:paraId="44623057"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14:paraId="05E556EF"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ulaganje u rekonstrukciju (sa ili bez opremanja)</w:t>
            </w:r>
          </w:p>
        </w:tc>
        <w:tc>
          <w:tcPr>
            <w:tcW w:w="666"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14:paraId="4A44B809"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20</w:t>
            </w:r>
          </w:p>
        </w:tc>
      </w:tr>
      <w:tr w:rsidR="00D736C8" w:rsidRPr="00D736C8" w14:paraId="7C509441" w14:textId="77777777" w:rsidTr="00D736C8">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14:paraId="5E08494F"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14:paraId="7EF14352" w14:textId="56BA5EC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ulaganje u građenje  i opremanje</w:t>
            </w:r>
            <w:r w:rsidR="00873DC4">
              <w:rPr>
                <w:rStyle w:val="Referencafusnote"/>
                <w:rFonts w:ascii="Arial Narrow" w:hAnsi="Arial Narrow"/>
                <w:lang w:val="hr-HR"/>
              </w:rPr>
              <w:footnoteReference w:id="2"/>
            </w:r>
          </w:p>
        </w:tc>
        <w:tc>
          <w:tcPr>
            <w:tcW w:w="666"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14:paraId="08B0A903"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10</w:t>
            </w:r>
          </w:p>
        </w:tc>
      </w:tr>
      <w:tr w:rsidR="00D736C8" w:rsidRPr="00D736C8" w14:paraId="364C01AA" w14:textId="77777777" w:rsidTr="00D736C8">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14:paraId="3A547C59"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14:paraId="56332A30"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ulaganje u građenje</w:t>
            </w:r>
          </w:p>
        </w:tc>
        <w:tc>
          <w:tcPr>
            <w:tcW w:w="666"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hideMark/>
          </w:tcPr>
          <w:p w14:paraId="03E654B3"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5</w:t>
            </w:r>
          </w:p>
        </w:tc>
      </w:tr>
      <w:tr w:rsidR="00D736C8" w:rsidRPr="00D736C8" w14:paraId="7F03938B" w14:textId="77777777" w:rsidTr="00D736C8">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1CE897CC"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b/>
                <w:bCs/>
                <w:lang w:val="hr-HR"/>
              </w:rPr>
              <w:t xml:space="preserve">3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22143A10" w14:textId="77777777" w:rsidR="00D736C8" w:rsidRPr="00D736C8" w:rsidRDefault="00D736C8" w:rsidP="00D736C8">
            <w:pPr>
              <w:pStyle w:val="Odlomakpopisa"/>
              <w:rPr>
                <w:rFonts w:ascii="Arial Narrow" w:hAnsi="Arial Narrow" w:cs="Arial"/>
                <w:b/>
                <w:bCs/>
                <w:lang w:val="hr-HR"/>
              </w:rPr>
            </w:pPr>
            <w:r w:rsidRPr="00D736C8">
              <w:rPr>
                <w:rFonts w:ascii="Arial Narrow" w:hAnsi="Arial Narrow" w:cs="Arial"/>
                <w:b/>
                <w:bCs/>
                <w:lang w:val="hr-HR"/>
              </w:rPr>
              <w:t>Ulaganje doprinosi stvaranju novih radnih mjesta</w:t>
            </w:r>
          </w:p>
          <w:p w14:paraId="7D044031" w14:textId="77777777" w:rsidR="00D736C8" w:rsidRPr="00D736C8" w:rsidRDefault="00D736C8" w:rsidP="00D736C8">
            <w:pPr>
              <w:pStyle w:val="Odlomakpopisa"/>
              <w:rPr>
                <w:rFonts w:ascii="Arial Narrow" w:hAnsi="Arial Narrow" w:cs="Arial"/>
                <w:lang w:val="hr-HR"/>
              </w:rPr>
            </w:pP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271F8379"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b/>
                <w:bCs/>
                <w:lang w:val="hr-HR"/>
              </w:rPr>
              <w:t>10</w:t>
            </w:r>
          </w:p>
        </w:tc>
      </w:tr>
      <w:tr w:rsidR="00D736C8" w:rsidRPr="00D736C8" w14:paraId="6417A4EF" w14:textId="77777777" w:rsidTr="00D736C8">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47402C7D"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b/>
                <w:bCs/>
                <w:lang w:val="hr-HR"/>
              </w:rPr>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03F78DF5"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b/>
                <w:bCs/>
                <w:lang w:val="hr-HR"/>
              </w:rPr>
              <w:t>Doprinos kvaliteti života (potencijalni korisnici)</w:t>
            </w:r>
          </w:p>
        </w:tc>
        <w:tc>
          <w:tcPr>
            <w:tcW w:w="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75" w:type="dxa"/>
              <w:bottom w:w="0" w:type="dxa"/>
              <w:right w:w="75" w:type="dxa"/>
            </w:tcMar>
            <w:vAlign w:val="center"/>
            <w:hideMark/>
          </w:tcPr>
          <w:p w14:paraId="4B0D9B9D"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b/>
                <w:bCs/>
                <w:lang w:val="hr-HR"/>
              </w:rPr>
              <w:t>najviše 20</w:t>
            </w:r>
          </w:p>
        </w:tc>
      </w:tr>
      <w:tr w:rsidR="00D736C8" w:rsidRPr="00D736C8" w14:paraId="03B61093" w14:textId="77777777" w:rsidTr="00D736C8">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7A1F48ED"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1D3D9FB7"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 xml:space="preserve">Ulaganja u građevine za ostvarivanje organizirane njege, odgoja, obrazovanja i zaštite djece do polaska u osnovnu školu (dječji vrtići, rekonstrukcija i opremanje prostora za izvođenje programa </w:t>
            </w:r>
            <w:proofErr w:type="spellStart"/>
            <w:r w:rsidRPr="00D736C8">
              <w:rPr>
                <w:rFonts w:ascii="Arial Narrow" w:hAnsi="Arial Narrow" w:cs="Arial"/>
                <w:lang w:val="hr-HR"/>
              </w:rPr>
              <w:t>predškole</w:t>
            </w:r>
            <w:proofErr w:type="spellEnd"/>
            <w:r w:rsidRPr="00D736C8">
              <w:rPr>
                <w:rFonts w:ascii="Arial Narrow" w:hAnsi="Arial Narrow" w:cs="Arial"/>
                <w:lang w:val="hr-HR"/>
              </w:rPr>
              <w:t xml:space="preserve"> u osnovnim školama te rekonstrukcija i opremanje prostora za igraonice pri knjižnicama, zdravstvenim, socijalnim, kulturnim i sportskim ustanovama, udrugama te drugim pravnim osobama u kojima se provode kraći programi </w:t>
            </w:r>
            <w:r w:rsidRPr="00D736C8">
              <w:rPr>
                <w:rFonts w:ascii="Arial Narrow" w:hAnsi="Arial Narrow" w:cs="Arial"/>
                <w:lang w:val="hr-HR"/>
              </w:rPr>
              <w:lastRenderedPageBreak/>
              <w:t>odgojno-obrazovnog rada s djecom rane i predškolske dobi uz suglasnost Ministarstva znanosti, obrazovanja i sporta sukladno odredbama Zakona o predškolskom odgoju i naobrazbi )</w:t>
            </w:r>
          </w:p>
        </w:tc>
        <w:tc>
          <w:tcPr>
            <w:tcW w:w="66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6024ED72"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lastRenderedPageBreak/>
              <w:t>20</w:t>
            </w:r>
          </w:p>
        </w:tc>
      </w:tr>
      <w:tr w:rsidR="00D736C8" w:rsidRPr="00D736C8" w14:paraId="05A094BA" w14:textId="77777777" w:rsidTr="00D736C8">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7AA688ED"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61DFEEC5"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Ulaganje u javno dostupnu infrastrukturu otvorenu za sve pojedince i sve interesne skupine (javne zelene površine – parkovi i sl.; pješačke staze; pješačke zone; otvoreni odvodni kanali koji nisu sastavni dio ceste; groblja; javne prometne površine – trgovi, pothodnici, nadvožnjaci, javne stube i prolazi; tržnice; dječja igrališta, sportske i građevine kojim ne upravlja udruga, rekreacijske zone na rijekama i jezerima, biciklističke staze i trake, tematski putovi i parkovi, turistički informativni centri)</w:t>
            </w:r>
          </w:p>
        </w:tc>
        <w:tc>
          <w:tcPr>
            <w:tcW w:w="66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66D7F360"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15</w:t>
            </w:r>
          </w:p>
        </w:tc>
      </w:tr>
      <w:tr w:rsidR="00D736C8" w:rsidRPr="00D736C8" w14:paraId="285D70DD" w14:textId="77777777" w:rsidTr="00D736C8">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7C7657CB"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6312F7BC"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Ulaganje u multifunkcionalnu društvenu infrastrukturu za javnu uporabu kojom se koristi više od četiri interesnih skupina (društveni domovi, kulturni centri, vatrogasni domovi i spremišta, planinarski domovi i skloništa, sportske građevine, objekti za slatkovodni sportski ribolov) kojom upravlja udruga</w:t>
            </w:r>
          </w:p>
        </w:tc>
        <w:tc>
          <w:tcPr>
            <w:tcW w:w="66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14:paraId="69B6E433"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lang w:val="hr-HR"/>
              </w:rPr>
              <w:t>10</w:t>
            </w:r>
          </w:p>
        </w:tc>
      </w:tr>
      <w:tr w:rsidR="00D736C8" w:rsidRPr="00D736C8" w14:paraId="1226C9F7" w14:textId="77777777" w:rsidTr="00D736C8">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vAlign w:val="center"/>
            <w:hideMark/>
          </w:tcPr>
          <w:p w14:paraId="23BF9D30"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b/>
                <w:bCs/>
                <w:lang w:val="hr-HR"/>
              </w:rPr>
              <w:t xml:space="preserve">NAJVEĆI MOGUĆI BROJ BODOVA </w:t>
            </w:r>
          </w:p>
        </w:tc>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5" w:type="dxa"/>
              <w:bottom w:w="0" w:type="dxa"/>
              <w:right w:w="75" w:type="dxa"/>
            </w:tcMar>
            <w:vAlign w:val="center"/>
            <w:hideMark/>
          </w:tcPr>
          <w:p w14:paraId="08FDF82F"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b/>
                <w:bCs/>
                <w:lang w:val="hr-HR"/>
              </w:rPr>
              <w:t>70</w:t>
            </w:r>
          </w:p>
        </w:tc>
      </w:tr>
      <w:tr w:rsidR="00D736C8" w:rsidRPr="00D736C8" w14:paraId="50AFF25D" w14:textId="77777777" w:rsidTr="002F5B66">
        <w:tc>
          <w:tcPr>
            <w:tcW w:w="0" w:type="auto"/>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75" w:type="dxa"/>
              <w:bottom w:w="0" w:type="dxa"/>
              <w:right w:w="75" w:type="dxa"/>
            </w:tcMar>
            <w:vAlign w:val="center"/>
            <w:hideMark/>
          </w:tcPr>
          <w:p w14:paraId="751EC69E"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b/>
                <w:bCs/>
                <w:lang w:val="hr-HR"/>
              </w:rPr>
              <w:t xml:space="preserve">PRAG PROLAZNOSTI </w:t>
            </w:r>
          </w:p>
        </w:tc>
        <w:tc>
          <w:tcPr>
            <w:tcW w:w="666" w:type="pct"/>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75" w:type="dxa"/>
              <w:bottom w:w="0" w:type="dxa"/>
              <w:right w:w="75" w:type="dxa"/>
            </w:tcMar>
            <w:vAlign w:val="center"/>
            <w:hideMark/>
          </w:tcPr>
          <w:p w14:paraId="38B69CF3" w14:textId="77777777" w:rsidR="00D736C8" w:rsidRPr="00D736C8" w:rsidRDefault="00D736C8" w:rsidP="00D736C8">
            <w:pPr>
              <w:pStyle w:val="Odlomakpopisa"/>
              <w:rPr>
                <w:rFonts w:ascii="Arial Narrow" w:hAnsi="Arial Narrow" w:cs="Arial"/>
                <w:lang w:val="hr-HR"/>
              </w:rPr>
            </w:pPr>
            <w:r w:rsidRPr="00D736C8">
              <w:rPr>
                <w:rFonts w:ascii="Arial Narrow" w:hAnsi="Arial Narrow" w:cs="Arial"/>
                <w:b/>
                <w:bCs/>
                <w:lang w:val="hr-HR"/>
              </w:rPr>
              <w:t>25</w:t>
            </w:r>
          </w:p>
        </w:tc>
      </w:tr>
    </w:tbl>
    <w:p w14:paraId="389A92D8" w14:textId="77777777" w:rsidR="00D736C8" w:rsidRDefault="00D736C8" w:rsidP="008E5DB6">
      <w:pPr>
        <w:pStyle w:val="Odlomakpopisa"/>
        <w:rPr>
          <w:rFonts w:ascii="Arial Narrow" w:hAnsi="Arial Narrow" w:cs="Arial"/>
        </w:rPr>
      </w:pPr>
    </w:p>
    <w:p w14:paraId="437CF163" w14:textId="2B4534F0" w:rsidR="00F27B9B" w:rsidRDefault="00F27B9B" w:rsidP="008E5DB6">
      <w:pPr>
        <w:pStyle w:val="Odlomakpopisa"/>
        <w:rPr>
          <w:rFonts w:ascii="Arial Narrow" w:hAnsi="Arial Narrow" w:cs="Arial"/>
        </w:rPr>
      </w:pPr>
    </w:p>
    <w:p w14:paraId="7FA31764" w14:textId="77777777" w:rsidR="006A15B8" w:rsidRDefault="006A15B8" w:rsidP="006A15B8">
      <w:pPr>
        <w:rPr>
          <w:rFonts w:ascii="Arial Narrow" w:hAnsi="Arial Narrow" w:cs="Arial"/>
        </w:rPr>
      </w:pPr>
    </w:p>
    <w:p w14:paraId="2830A4B1" w14:textId="53B4EAC9" w:rsidR="001D136B" w:rsidRDefault="001D136B" w:rsidP="006A15B8">
      <w:pPr>
        <w:rPr>
          <w:rFonts w:ascii="Arial Narrow" w:hAnsi="Arial Narrow" w:cs="Arial"/>
        </w:rPr>
      </w:pPr>
    </w:p>
    <w:p w14:paraId="5EA00592" w14:textId="3C02A91A" w:rsidR="00F27B9B" w:rsidRDefault="00F27B9B" w:rsidP="006A15B8">
      <w:pPr>
        <w:rPr>
          <w:rFonts w:ascii="Arial Narrow" w:hAnsi="Arial Narrow" w:cs="Arial"/>
        </w:rPr>
      </w:pPr>
    </w:p>
    <w:p w14:paraId="4D1E15F9" w14:textId="163DCEE5" w:rsidR="00F27B9B" w:rsidRDefault="00F27B9B" w:rsidP="006A15B8">
      <w:pPr>
        <w:rPr>
          <w:rFonts w:ascii="Arial Narrow" w:hAnsi="Arial Narrow" w:cs="Arial"/>
        </w:rPr>
      </w:pPr>
    </w:p>
    <w:p w14:paraId="5C36EE12" w14:textId="52271E52" w:rsidR="00F27B9B" w:rsidRDefault="00F27B9B" w:rsidP="006A15B8">
      <w:pPr>
        <w:rPr>
          <w:rFonts w:ascii="Arial Narrow" w:hAnsi="Arial Narrow" w:cs="Arial"/>
        </w:rPr>
      </w:pPr>
    </w:p>
    <w:p w14:paraId="41C30A14" w14:textId="72667662" w:rsidR="00FA4294" w:rsidRDefault="00FA4294" w:rsidP="006A15B8">
      <w:pPr>
        <w:rPr>
          <w:rFonts w:ascii="Arial Narrow" w:hAnsi="Arial Narrow" w:cs="Arial"/>
        </w:rPr>
      </w:pPr>
    </w:p>
    <w:p w14:paraId="5FD874A0" w14:textId="0DFF150A" w:rsidR="00FA4294" w:rsidRDefault="00FA4294" w:rsidP="006A15B8">
      <w:pPr>
        <w:rPr>
          <w:rFonts w:ascii="Arial Narrow" w:hAnsi="Arial Narrow" w:cs="Arial"/>
        </w:rPr>
      </w:pPr>
    </w:p>
    <w:p w14:paraId="0DD6DE3A" w14:textId="07181663" w:rsidR="00FA4294" w:rsidRDefault="00FA4294" w:rsidP="006A15B8">
      <w:pPr>
        <w:rPr>
          <w:rFonts w:ascii="Arial Narrow" w:hAnsi="Arial Narrow" w:cs="Arial"/>
        </w:rPr>
      </w:pPr>
    </w:p>
    <w:p w14:paraId="421F9A19" w14:textId="51678B85" w:rsidR="00FA4294" w:rsidRDefault="00FA4294" w:rsidP="006A15B8">
      <w:pPr>
        <w:rPr>
          <w:rFonts w:ascii="Arial Narrow" w:hAnsi="Arial Narrow" w:cs="Arial"/>
        </w:rPr>
      </w:pPr>
    </w:p>
    <w:p w14:paraId="0C605060" w14:textId="65F82B4B" w:rsidR="00FA4294" w:rsidRDefault="00FA4294" w:rsidP="006A15B8">
      <w:pPr>
        <w:rPr>
          <w:rFonts w:ascii="Arial Narrow" w:hAnsi="Arial Narrow" w:cs="Arial"/>
        </w:rPr>
      </w:pPr>
    </w:p>
    <w:p w14:paraId="7CA1D3D4" w14:textId="67486852" w:rsidR="00FA4294" w:rsidRDefault="00FA4294" w:rsidP="006A15B8">
      <w:pPr>
        <w:rPr>
          <w:rFonts w:ascii="Arial Narrow" w:hAnsi="Arial Narrow" w:cs="Arial"/>
        </w:rPr>
      </w:pPr>
    </w:p>
    <w:p w14:paraId="5FD6F8D0" w14:textId="55143A66" w:rsidR="00FA4294" w:rsidRDefault="00FA4294" w:rsidP="006A15B8">
      <w:pPr>
        <w:rPr>
          <w:rFonts w:ascii="Arial Narrow" w:hAnsi="Arial Narrow" w:cs="Arial"/>
        </w:rPr>
      </w:pPr>
    </w:p>
    <w:p w14:paraId="0411380B" w14:textId="239FC16F" w:rsidR="00FA4294" w:rsidRDefault="00FA4294" w:rsidP="006A15B8">
      <w:pPr>
        <w:rPr>
          <w:rFonts w:ascii="Arial Narrow" w:hAnsi="Arial Narrow" w:cs="Arial"/>
        </w:rPr>
      </w:pPr>
    </w:p>
    <w:p w14:paraId="42CC8515" w14:textId="3B1A5497" w:rsidR="00FA4294" w:rsidRDefault="00FA4294" w:rsidP="006A15B8">
      <w:pPr>
        <w:rPr>
          <w:rFonts w:ascii="Arial Narrow" w:hAnsi="Arial Narrow" w:cs="Arial"/>
        </w:rPr>
      </w:pPr>
    </w:p>
    <w:p w14:paraId="7C2BF626" w14:textId="3D8F1314" w:rsidR="00FA4294" w:rsidRDefault="00FA4294" w:rsidP="006A15B8">
      <w:pPr>
        <w:rPr>
          <w:rFonts w:ascii="Arial Narrow" w:hAnsi="Arial Narrow" w:cs="Arial"/>
        </w:rPr>
      </w:pPr>
    </w:p>
    <w:p w14:paraId="34DBC919" w14:textId="6EBE8DF5" w:rsidR="00FA4294" w:rsidRDefault="00FA4294" w:rsidP="006A15B8">
      <w:pPr>
        <w:rPr>
          <w:rFonts w:ascii="Arial Narrow" w:hAnsi="Arial Narrow" w:cs="Arial"/>
        </w:rPr>
      </w:pPr>
    </w:p>
    <w:p w14:paraId="1F58F3F4" w14:textId="3293AC89" w:rsidR="00FA4294" w:rsidRDefault="00FA4294" w:rsidP="006A15B8">
      <w:pPr>
        <w:rPr>
          <w:rFonts w:ascii="Arial Narrow" w:hAnsi="Arial Narrow" w:cs="Arial"/>
        </w:rPr>
      </w:pPr>
    </w:p>
    <w:p w14:paraId="664ED5E4" w14:textId="797068A9" w:rsidR="00FA4294" w:rsidRDefault="00FA4294" w:rsidP="006A15B8">
      <w:pPr>
        <w:rPr>
          <w:rFonts w:ascii="Arial Narrow" w:hAnsi="Arial Narrow" w:cs="Arial"/>
        </w:rPr>
      </w:pPr>
    </w:p>
    <w:p w14:paraId="686C1D9E" w14:textId="16B92AEA" w:rsidR="00FA4294" w:rsidRDefault="00FA4294" w:rsidP="006A15B8">
      <w:pPr>
        <w:rPr>
          <w:rFonts w:ascii="Arial Narrow" w:hAnsi="Arial Narrow" w:cs="Arial"/>
        </w:rPr>
      </w:pPr>
    </w:p>
    <w:p w14:paraId="58B017CA" w14:textId="768D96D7" w:rsidR="00FA4294" w:rsidRDefault="00FA4294" w:rsidP="006A15B8">
      <w:pPr>
        <w:rPr>
          <w:rFonts w:ascii="Arial Narrow" w:hAnsi="Arial Narrow" w:cs="Arial"/>
        </w:rPr>
      </w:pPr>
    </w:p>
    <w:p w14:paraId="30E0BCFA" w14:textId="38BE9ADD" w:rsidR="00FA4294" w:rsidRDefault="00FA4294" w:rsidP="006A15B8">
      <w:pPr>
        <w:rPr>
          <w:rFonts w:ascii="Arial Narrow" w:hAnsi="Arial Narrow" w:cs="Arial"/>
        </w:rPr>
      </w:pPr>
    </w:p>
    <w:p w14:paraId="0347D42D" w14:textId="75A36530" w:rsidR="00FA4294" w:rsidRDefault="00FA4294" w:rsidP="006A15B8">
      <w:pPr>
        <w:rPr>
          <w:rFonts w:ascii="Arial Narrow" w:hAnsi="Arial Narrow" w:cs="Arial"/>
        </w:rPr>
      </w:pPr>
    </w:p>
    <w:p w14:paraId="186DCE0A" w14:textId="478619E4" w:rsidR="00FA4294" w:rsidRDefault="00FA4294" w:rsidP="006A15B8">
      <w:pPr>
        <w:rPr>
          <w:rFonts w:ascii="Arial Narrow" w:hAnsi="Arial Narrow" w:cs="Arial"/>
        </w:rPr>
      </w:pPr>
    </w:p>
    <w:p w14:paraId="7E9C2BDF" w14:textId="484C075E" w:rsidR="00FA4294" w:rsidRDefault="00FA4294" w:rsidP="006A15B8">
      <w:pPr>
        <w:rPr>
          <w:rFonts w:ascii="Arial Narrow" w:hAnsi="Arial Narrow" w:cs="Arial"/>
        </w:rPr>
      </w:pPr>
    </w:p>
    <w:p w14:paraId="27C376A5" w14:textId="10AB5516" w:rsidR="00FA4294" w:rsidRDefault="00FA4294" w:rsidP="006A15B8">
      <w:pPr>
        <w:rPr>
          <w:rFonts w:ascii="Arial Narrow" w:hAnsi="Arial Narrow" w:cs="Arial"/>
        </w:rPr>
      </w:pPr>
    </w:p>
    <w:p w14:paraId="17EBE8DD" w14:textId="77777777" w:rsidR="00FA4294" w:rsidRDefault="00FA4294" w:rsidP="006A15B8">
      <w:pPr>
        <w:rPr>
          <w:rFonts w:ascii="Arial Narrow" w:hAnsi="Arial Narrow" w:cs="Arial"/>
        </w:rPr>
      </w:pPr>
    </w:p>
    <w:p w14:paraId="4A289DD1" w14:textId="77777777" w:rsidR="00F27B9B" w:rsidRDefault="00F27B9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lastRenderedPageBreak/>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6CDA94C8"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100.000,00 EUR</w:t>
            </w:r>
            <w:r w:rsidR="00306E19">
              <w:rPr>
                <w:rFonts w:ascii="Arial Narrow" w:eastAsia="Calibri" w:hAnsi="Arial Narrow" w:cs="Arial"/>
                <w:b/>
                <w:sz w:val="20"/>
                <w:szCs w:val="20"/>
                <w:lang w:eastAsia="en-US"/>
              </w:rPr>
              <w:t xml:space="preserve"> (bez PDV-a)</w:t>
            </w:r>
            <w:r w:rsidR="00335208">
              <w:rPr>
                <w:rFonts w:ascii="Arial Narrow" w:eastAsia="Calibri" w:hAnsi="Arial Narrow" w:cs="Arial"/>
                <w:b/>
                <w:sz w:val="20"/>
                <w:szCs w:val="20"/>
                <w:lang w:eastAsia="en-US"/>
              </w:rPr>
              <w:t xml:space="preserve"> </w:t>
            </w:r>
            <w:r w:rsidR="00190678">
              <w:rPr>
                <w:rFonts w:ascii="Arial Narrow" w:eastAsia="Calibri" w:hAnsi="Arial Narrow" w:cs="Arial"/>
                <w:b/>
                <w:sz w:val="20"/>
                <w:szCs w:val="20"/>
                <w:lang w:eastAsia="en-US"/>
              </w:rPr>
              <w:t>:</w:t>
            </w:r>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5C8E588D" w14:textId="46DA53AE"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9"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78281A45" w14:textId="056D9E13"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r w:rsidR="00B24D3D">
              <w:rPr>
                <w:rFonts w:ascii="Arial Narrow" w:eastAsia="Calibri" w:hAnsi="Arial Narrow" w:cs="Arial"/>
                <w:b/>
                <w:sz w:val="20"/>
                <w:szCs w:val="20"/>
                <w:shd w:val="clear" w:color="auto" w:fill="D9D9D9" w:themeFill="background1" w:themeFillShade="D9"/>
                <w:lang w:eastAsia="en-US"/>
              </w:rPr>
              <w:t>:</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31B72CBD" w:rsidR="009D69F7" w:rsidRPr="002C6E39" w:rsidRDefault="00064EB5" w:rsidP="002E6129">
            <w:pPr>
              <w:rPr>
                <w:rFonts w:ascii="Arial Narrow" w:eastAsia="Calibri" w:hAnsi="Arial Narrow" w:cs="Arial"/>
                <w:b/>
                <w:sz w:val="20"/>
                <w:szCs w:val="20"/>
                <w:lang w:eastAsia="en-US"/>
              </w:rPr>
            </w:pPr>
            <w:r w:rsidRPr="002C6E39">
              <w:rPr>
                <w:rFonts w:ascii="Arial Narrow" w:eastAsia="Calibri" w:hAnsi="Arial Narrow" w:cs="Arial"/>
                <w:b/>
                <w:sz w:val="20"/>
                <w:szCs w:val="20"/>
                <w:lang w:eastAsia="en-US"/>
              </w:rPr>
              <w:t>Ukup</w:t>
            </w:r>
            <w:r w:rsidR="009D69F7" w:rsidRPr="002C6E39">
              <w:rPr>
                <w:rFonts w:ascii="Arial Narrow" w:eastAsia="Calibri" w:hAnsi="Arial Narrow" w:cs="Arial"/>
                <w:b/>
                <w:sz w:val="20"/>
                <w:szCs w:val="20"/>
                <w:lang w:eastAsia="en-US"/>
              </w:rPr>
              <w:t>n</w:t>
            </w:r>
            <w:r w:rsidRPr="002C6E39">
              <w:rPr>
                <w:rFonts w:ascii="Arial Narrow" w:eastAsia="Calibri" w:hAnsi="Arial Narrow" w:cs="Arial"/>
                <w:b/>
                <w:sz w:val="20"/>
                <w:szCs w:val="20"/>
                <w:lang w:eastAsia="en-US"/>
              </w:rPr>
              <w:t>i</w:t>
            </w:r>
            <w:r w:rsidR="009D69F7" w:rsidRPr="002C6E39">
              <w:rPr>
                <w:rFonts w:ascii="Arial Narrow" w:eastAsia="Calibri" w:hAnsi="Arial Narrow" w:cs="Arial"/>
                <w:b/>
                <w:sz w:val="20"/>
                <w:szCs w:val="20"/>
                <w:lang w:eastAsia="en-US"/>
              </w:rPr>
              <w:t xml:space="preserve"> iznos prihvatljivog ulaganja</w:t>
            </w:r>
            <w:r w:rsidR="00B24D3D" w:rsidRPr="002C6E39">
              <w:rPr>
                <w:rFonts w:ascii="Arial Narrow" w:eastAsia="Calibri" w:hAnsi="Arial Narrow" w:cs="Arial"/>
                <w:b/>
                <w:sz w:val="20"/>
                <w:szCs w:val="20"/>
                <w:lang w:eastAsia="en-US"/>
              </w:rPr>
              <w:t>(sufinanciranja putem ovog natječaja do iznosa od 54.000 €</w:t>
            </w:r>
            <w:r w:rsidR="009D69F7" w:rsidRPr="002C6E39">
              <w:rPr>
                <w:rFonts w:ascii="Arial Narrow" w:eastAsia="Calibri" w:hAnsi="Arial Narrow" w:cs="Arial"/>
                <w:b/>
                <w:sz w:val="20"/>
                <w:szCs w:val="20"/>
                <w:lang w:eastAsia="en-US"/>
              </w:rPr>
              <w:t>:</w:t>
            </w:r>
          </w:p>
          <w:p w14:paraId="2F0061DC" w14:textId="58CB9560" w:rsidR="009661FE" w:rsidRPr="002C6E39" w:rsidRDefault="009661FE" w:rsidP="002E6129">
            <w:pPr>
              <w:rPr>
                <w:rFonts w:ascii="Arial Narrow" w:eastAsia="Calibri" w:hAnsi="Arial Narrow" w:cs="Arial"/>
                <w:b/>
                <w:sz w:val="20"/>
                <w:szCs w:val="20"/>
                <w:lang w:eastAsia="en-US"/>
              </w:rPr>
            </w:pPr>
            <w:r w:rsidRPr="002C6E39">
              <w:rPr>
                <w:rFonts w:ascii="Arial Narrow" w:eastAsia="Calibri" w:hAnsi="Arial Narrow" w:cs="Arial"/>
                <w:i/>
                <w:sz w:val="18"/>
                <w:szCs w:val="18"/>
                <w:lang w:eastAsia="en-US"/>
              </w:rPr>
              <w:t>(</w:t>
            </w:r>
            <w:r w:rsidR="00335208" w:rsidRPr="002C6E39">
              <w:rPr>
                <w:rFonts w:ascii="Arial Narrow" w:eastAsia="Calibri" w:hAnsi="Arial Narrow" w:cs="Arial"/>
                <w:i/>
                <w:sz w:val="18"/>
                <w:szCs w:val="18"/>
                <w:lang w:eastAsia="en-US"/>
              </w:rPr>
              <w:t>upisati uku</w:t>
            </w:r>
            <w:r w:rsidR="00DD044D" w:rsidRPr="002C6E39">
              <w:rPr>
                <w:rFonts w:ascii="Arial Narrow" w:eastAsia="Calibri" w:hAnsi="Arial Narrow" w:cs="Arial"/>
                <w:i/>
                <w:sz w:val="18"/>
                <w:szCs w:val="18"/>
                <w:lang w:eastAsia="en-US"/>
              </w:rPr>
              <w:t>pni iznos prihvatljivog ulaganja</w:t>
            </w:r>
            <w:r w:rsidR="00335208" w:rsidRPr="002C6E39">
              <w:rPr>
                <w:rFonts w:ascii="Arial Narrow" w:eastAsia="Calibri" w:hAnsi="Arial Narrow" w:cs="Arial"/>
                <w:i/>
                <w:sz w:val="18"/>
                <w:szCs w:val="18"/>
                <w:lang w:eastAsia="en-US"/>
              </w:rPr>
              <w:t xml:space="preserve"> </w:t>
            </w:r>
            <w:r w:rsidR="002D5067" w:rsidRPr="002C6E39">
              <w:rPr>
                <w:rFonts w:ascii="Arial Narrow" w:eastAsia="Calibri" w:hAnsi="Arial Narrow" w:cs="Arial"/>
                <w:i/>
                <w:sz w:val="18"/>
                <w:szCs w:val="18"/>
                <w:lang w:eastAsia="en-US"/>
              </w:rPr>
              <w:t xml:space="preserve">u HRK iz reda </w:t>
            </w:r>
            <w:r w:rsidR="00DD044D" w:rsidRPr="002C6E39">
              <w:rPr>
                <w:rFonts w:ascii="Arial Narrow" w:eastAsia="Calibri" w:hAnsi="Arial Narrow" w:cs="Arial"/>
                <w:i/>
                <w:sz w:val="18"/>
                <w:szCs w:val="18"/>
                <w:lang w:eastAsia="en-US"/>
              </w:rPr>
              <w:t>L</w:t>
            </w:r>
            <w:r w:rsidR="002D5067" w:rsidRPr="002C6E39">
              <w:rPr>
                <w:rFonts w:ascii="Arial Narrow" w:eastAsia="Calibri" w:hAnsi="Arial Narrow" w:cs="Arial"/>
                <w:i/>
                <w:sz w:val="18"/>
                <w:szCs w:val="18"/>
                <w:lang w:eastAsia="en-US"/>
              </w:rPr>
              <w:t>. tablice „</w:t>
            </w:r>
            <w:r w:rsidR="00C03EA5" w:rsidRPr="002C6E39">
              <w:rPr>
                <w:rFonts w:ascii="Arial Narrow" w:eastAsia="Calibri" w:hAnsi="Arial Narrow" w:cs="Arial"/>
                <w:i/>
                <w:sz w:val="18"/>
                <w:szCs w:val="18"/>
                <w:lang w:eastAsia="en-US"/>
              </w:rPr>
              <w:t>Plan nabave/Tablica troškova i izračuna potpore</w:t>
            </w:r>
            <w:r w:rsidR="002D5067" w:rsidRPr="002C6E39">
              <w:rPr>
                <w:rFonts w:ascii="Arial Narrow" w:eastAsia="Calibri" w:hAnsi="Arial Narrow" w:cs="Arial"/>
                <w:i/>
                <w:sz w:val="18"/>
                <w:szCs w:val="18"/>
                <w:lang w:eastAsia="en-US"/>
              </w:rPr>
              <w:t>“</w:t>
            </w:r>
            <w:r w:rsidR="00481D7B" w:rsidRPr="002C6E39">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2C6E39"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212DAA9A" w:rsidR="00C03EA5" w:rsidRPr="002C6E39" w:rsidRDefault="00B24D3D" w:rsidP="009D69F7">
            <w:pPr>
              <w:rPr>
                <w:rFonts w:ascii="Arial Narrow" w:eastAsia="Calibri" w:hAnsi="Arial Narrow" w:cs="Arial"/>
                <w:b/>
                <w:sz w:val="20"/>
                <w:szCs w:val="20"/>
                <w:lang w:eastAsia="en-US"/>
              </w:rPr>
            </w:pPr>
            <w:r w:rsidRPr="002C6E39">
              <w:rPr>
                <w:rFonts w:ascii="Arial Narrow" w:eastAsia="Calibri" w:hAnsi="Arial Narrow" w:cs="Arial"/>
                <w:b/>
                <w:sz w:val="20"/>
                <w:szCs w:val="20"/>
                <w:lang w:eastAsia="en-US"/>
              </w:rPr>
              <w:t>N</w:t>
            </w:r>
            <w:r w:rsidR="009D69F7" w:rsidRPr="002C6E39">
              <w:rPr>
                <w:rFonts w:ascii="Arial Narrow" w:eastAsia="Calibri" w:hAnsi="Arial Narrow" w:cs="Arial"/>
                <w:b/>
                <w:sz w:val="20"/>
                <w:szCs w:val="20"/>
                <w:lang w:eastAsia="en-US"/>
              </w:rPr>
              <w:t xml:space="preserve">ositelj projekta ostvaruje pravo na potporu u visini od: </w:t>
            </w:r>
          </w:p>
          <w:p w14:paraId="1185FEC6" w14:textId="085EC6C8" w:rsidR="009D69F7" w:rsidRPr="002C6E39" w:rsidRDefault="009D69F7" w:rsidP="009D69F7">
            <w:pPr>
              <w:rPr>
                <w:rFonts w:ascii="Arial Narrow" w:eastAsia="Calibri" w:hAnsi="Arial Narrow" w:cs="Arial"/>
                <w:b/>
                <w:i/>
                <w:sz w:val="18"/>
                <w:szCs w:val="18"/>
                <w:lang w:eastAsia="en-US"/>
              </w:rPr>
            </w:pPr>
            <w:r w:rsidRPr="002C6E39">
              <w:rPr>
                <w:rFonts w:ascii="Arial Narrow" w:eastAsia="Calibri" w:hAnsi="Arial Narrow" w:cs="Arial"/>
                <w:b/>
                <w:i/>
                <w:sz w:val="18"/>
                <w:szCs w:val="18"/>
                <w:lang w:eastAsia="en-US"/>
              </w:rPr>
              <w:t xml:space="preserve">(zadebljati – </w:t>
            </w:r>
            <w:proofErr w:type="spellStart"/>
            <w:r w:rsidRPr="002C6E39">
              <w:rPr>
                <w:rFonts w:ascii="Arial Narrow" w:eastAsia="Calibri" w:hAnsi="Arial Narrow" w:cs="Arial"/>
                <w:b/>
                <w:i/>
                <w:sz w:val="18"/>
                <w:szCs w:val="18"/>
                <w:lang w:eastAsia="en-US"/>
              </w:rPr>
              <w:t>bold</w:t>
            </w:r>
            <w:proofErr w:type="spellEnd"/>
            <w:r w:rsidRPr="002C6E39">
              <w:rPr>
                <w:rFonts w:ascii="Arial Narrow" w:eastAsia="Calibri" w:hAnsi="Arial Narrow" w:cs="Arial"/>
                <w:b/>
                <w:i/>
                <w:sz w:val="18"/>
                <w:szCs w:val="18"/>
                <w:lang w:eastAsia="en-US"/>
              </w:rPr>
              <w:t xml:space="preserve"> </w:t>
            </w:r>
            <w:r w:rsidR="006B5935" w:rsidRPr="002C6E39">
              <w:rPr>
                <w:rFonts w:ascii="Arial Narrow" w:eastAsia="Calibri" w:hAnsi="Arial Narrow" w:cs="Arial"/>
                <w:i/>
                <w:sz w:val="18"/>
                <w:szCs w:val="18"/>
                <w:lang w:eastAsia="en-US"/>
              </w:rPr>
              <w:t>odgovor</w:t>
            </w:r>
            <w:r w:rsidRPr="002C6E39">
              <w:rPr>
                <w:rFonts w:ascii="Arial Narrow" w:eastAsia="Calibri" w:hAnsi="Arial Narrow" w:cs="Arial"/>
                <w:b/>
                <w:i/>
                <w:sz w:val="18"/>
                <w:szCs w:val="18"/>
                <w:lang w:eastAsia="en-US"/>
              </w:rPr>
              <w:t>)</w:t>
            </w:r>
          </w:p>
        </w:tc>
        <w:tc>
          <w:tcPr>
            <w:tcW w:w="2421" w:type="dxa"/>
            <w:gridSpan w:val="7"/>
            <w:shd w:val="clear" w:color="auto" w:fill="auto"/>
          </w:tcPr>
          <w:p w14:paraId="5C8BA70D" w14:textId="4F47867F" w:rsidR="009D69F7" w:rsidRPr="002C6E39" w:rsidRDefault="00DD7EE6" w:rsidP="009C5171">
            <w:pPr>
              <w:rPr>
                <w:rFonts w:ascii="Arial Narrow" w:hAnsi="Arial Narrow" w:cs="Arial"/>
                <w:b/>
                <w:sz w:val="22"/>
                <w:szCs w:val="22"/>
              </w:rPr>
            </w:pPr>
            <w:r w:rsidRPr="002C6E39">
              <w:rPr>
                <w:rFonts w:ascii="Arial Narrow" w:eastAsia="Calibri" w:hAnsi="Arial Narrow" w:cs="Arial"/>
                <w:sz w:val="20"/>
                <w:szCs w:val="20"/>
                <w:lang w:eastAsia="en-US"/>
              </w:rPr>
              <w:t xml:space="preserve"> 100% </w:t>
            </w:r>
            <w:r w:rsidR="009D69F7" w:rsidRPr="002C6E39">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w:t>
            </w:r>
            <w:proofErr w:type="spellStart"/>
            <w:r w:rsidRPr="004B26A9">
              <w:rPr>
                <w:rFonts w:ascii="Arial Narrow" w:eastAsia="Calibri" w:hAnsi="Arial Narrow" w:cs="Arial"/>
                <w:i/>
                <w:sz w:val="20"/>
                <w:szCs w:val="20"/>
                <w:lang w:eastAsia="en-US"/>
              </w:rPr>
              <w:t>CLLD</w:t>
            </w:r>
            <w:proofErr w:type="spellEnd"/>
            <w:r w:rsidRPr="004B26A9">
              <w:rPr>
                <w:rFonts w:ascii="Arial Narrow" w:eastAsia="Calibri" w:hAnsi="Arial Narrow" w:cs="Arial"/>
                <w:i/>
                <w:sz w:val="20"/>
                <w:szCs w:val="20"/>
                <w:lang w:eastAsia="en-US"/>
              </w:rPr>
              <w:t xml:space="preserve">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w:t>
            </w:r>
            <w:r w:rsidRPr="004B26A9">
              <w:rPr>
                <w:rFonts w:ascii="Arial Narrow" w:eastAsia="Calibri" w:hAnsi="Arial Narrow" w:cs="Arial"/>
                <w:i/>
                <w:sz w:val="20"/>
                <w:szCs w:val="20"/>
                <w:lang w:eastAsia="en-US"/>
              </w:rPr>
              <w:lastRenderedPageBreak/>
              <w:t>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lastRenderedPageBreak/>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26F124FA"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00992E10">
              <w:rPr>
                <w:rFonts w:ascii="Arial Narrow" w:eastAsia="Calibri" w:hAnsi="Arial Narrow" w:cs="Arial"/>
                <w:i/>
                <w:sz w:val="20"/>
                <w:szCs w:val="20"/>
                <w:lang w:eastAsia="en-US"/>
              </w:rPr>
              <w:t xml:space="preserve"> PRIZAG</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07BD86E9" w:rsidR="001A7D51" w:rsidRPr="00C05CC3" w:rsidRDefault="00BF79BA"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0806A1FF" w:rsidR="001A7D51" w:rsidRPr="00C05CC3" w:rsidRDefault="00BF79BA"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67803DB3"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LAG-a</w:t>
            </w:r>
            <w:r w:rsidR="00992E10">
              <w:rPr>
                <w:rFonts w:ascii="Arial Narrow" w:eastAsia="Calibri" w:hAnsi="Arial Narrow" w:cs="Arial"/>
                <w:i/>
                <w:sz w:val="20"/>
                <w:szCs w:val="20"/>
                <w:lang w:eastAsia="en-US"/>
              </w:rPr>
              <w:t xml:space="preserve"> PRIZAG</w:t>
            </w:r>
            <w:r w:rsidRPr="00A43D2C">
              <w:rPr>
                <w:rFonts w:ascii="Arial Narrow" w:eastAsia="Calibri" w:hAnsi="Arial Narrow" w:cs="Arial"/>
                <w:i/>
                <w:sz w:val="20"/>
                <w:szCs w:val="20"/>
                <w:lang w:eastAsia="en-US"/>
              </w:rPr>
              <w:t xml:space="preserve">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531502D8"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EA0C7" w14:textId="77777777" w:rsidR="00723D2C" w:rsidRDefault="00723D2C" w:rsidP="00DD1779">
      <w:r>
        <w:separator/>
      </w:r>
    </w:p>
  </w:endnote>
  <w:endnote w:type="continuationSeparator" w:id="0">
    <w:p w14:paraId="1A8C108F" w14:textId="77777777" w:rsidR="00723D2C" w:rsidRDefault="00723D2C"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14:paraId="05509E0D" w14:textId="6991C03E" w:rsidR="00D736C8" w:rsidRDefault="00D736C8">
        <w:pPr>
          <w:pStyle w:val="Podnoje"/>
          <w:jc w:val="right"/>
        </w:pPr>
        <w:r>
          <w:fldChar w:fldCharType="begin"/>
        </w:r>
        <w:r>
          <w:instrText xml:space="preserve"> PAGE   \* MERGEFORMAT </w:instrText>
        </w:r>
        <w:r>
          <w:fldChar w:fldCharType="separate"/>
        </w:r>
        <w:r>
          <w:rPr>
            <w:noProof/>
          </w:rPr>
          <w:t>11</w:t>
        </w:r>
        <w:r>
          <w:rPr>
            <w:noProof/>
          </w:rPr>
          <w:fldChar w:fldCharType="end"/>
        </w:r>
      </w:p>
    </w:sdtContent>
  </w:sdt>
  <w:p w14:paraId="4C3AB18A" w14:textId="77777777" w:rsidR="00D736C8" w:rsidRDefault="00D736C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CE9A7" w14:textId="77777777" w:rsidR="00723D2C" w:rsidRDefault="00723D2C" w:rsidP="00DD1779">
      <w:r>
        <w:separator/>
      </w:r>
    </w:p>
  </w:footnote>
  <w:footnote w:type="continuationSeparator" w:id="0">
    <w:p w14:paraId="4B543A85" w14:textId="77777777" w:rsidR="00723D2C" w:rsidRDefault="00723D2C" w:rsidP="00DD1779">
      <w:r>
        <w:continuationSeparator/>
      </w:r>
    </w:p>
  </w:footnote>
  <w:footnote w:id="1">
    <w:p w14:paraId="08F1BCB2" w14:textId="77777777" w:rsidR="00D736C8" w:rsidRPr="00A74BA6" w:rsidRDefault="00D736C8" w:rsidP="00D736C8">
      <w:pPr>
        <w:pStyle w:val="Tekstfusnote"/>
        <w:rPr>
          <w:lang w:val="hr-HR"/>
        </w:rPr>
      </w:pPr>
      <w:r>
        <w:rPr>
          <w:rStyle w:val="Referencafusnote"/>
        </w:rPr>
        <w:footnoteRef/>
      </w:r>
      <w:r>
        <w:t xml:space="preserve"> Nositelj projekta će si dodijeliti odgovarajući broj sukladno Odluci o razvrstavanju jedinica lokalne i područne (regionalne) samouprave prema stupnju razvijenosti (NN 158/2013).</w:t>
      </w:r>
    </w:p>
  </w:footnote>
  <w:footnote w:id="2">
    <w:p w14:paraId="0BEC5905" w14:textId="7D830FD2" w:rsidR="00873DC4" w:rsidRPr="00873DC4" w:rsidRDefault="00873DC4">
      <w:pPr>
        <w:pStyle w:val="Tekstfusnote"/>
        <w:rPr>
          <w:lang w:val="hr-HR"/>
        </w:rPr>
      </w:pPr>
      <w:r>
        <w:rPr>
          <w:rStyle w:val="Referencafusnote"/>
        </w:rPr>
        <w:footnoteRef/>
      </w:r>
      <w:r>
        <w:t xml:space="preserve"> </w:t>
      </w:r>
      <w:r>
        <w:rPr>
          <w:lang w:val="hr-HR"/>
        </w:rPr>
        <w:t>Bodovi po ovoj stavci dodjeljuju se ukoliko se radi o kombinaciji građenja i opremanja ili ukoliko se radi samo o opremanju.</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D736C8" w:rsidRPr="00206F20" w14:paraId="2EF4F657" w14:textId="77777777" w:rsidTr="001F593A">
      <w:trPr>
        <w:jc w:val="right"/>
      </w:trPr>
      <w:tc>
        <w:tcPr>
          <w:tcW w:w="1524" w:type="dxa"/>
          <w:shd w:val="clear" w:color="auto" w:fill="auto"/>
        </w:tcPr>
        <w:p w14:paraId="7EC38C94" w14:textId="77777777" w:rsidR="00D736C8" w:rsidRPr="00206F20" w:rsidRDefault="00D736C8"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D736C8" w:rsidRDefault="00D736C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3068"/>
    <w:rsid w:val="0000374A"/>
    <w:rsid w:val="0000523C"/>
    <w:rsid w:val="00005510"/>
    <w:rsid w:val="00005AEC"/>
    <w:rsid w:val="00006C90"/>
    <w:rsid w:val="00015CF1"/>
    <w:rsid w:val="0002210F"/>
    <w:rsid w:val="00027550"/>
    <w:rsid w:val="0004135F"/>
    <w:rsid w:val="00044B8D"/>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93D5E"/>
    <w:rsid w:val="002A0E26"/>
    <w:rsid w:val="002A15BF"/>
    <w:rsid w:val="002A4208"/>
    <w:rsid w:val="002B373F"/>
    <w:rsid w:val="002B68B8"/>
    <w:rsid w:val="002B7421"/>
    <w:rsid w:val="002C6E39"/>
    <w:rsid w:val="002D3AA0"/>
    <w:rsid w:val="002D5067"/>
    <w:rsid w:val="002E27D4"/>
    <w:rsid w:val="002E6129"/>
    <w:rsid w:val="002E7736"/>
    <w:rsid w:val="002F04E9"/>
    <w:rsid w:val="002F22D8"/>
    <w:rsid w:val="002F2DBA"/>
    <w:rsid w:val="002F38AD"/>
    <w:rsid w:val="002F5B66"/>
    <w:rsid w:val="003006CB"/>
    <w:rsid w:val="00300885"/>
    <w:rsid w:val="00301239"/>
    <w:rsid w:val="00305D1D"/>
    <w:rsid w:val="00306C90"/>
    <w:rsid w:val="00306E19"/>
    <w:rsid w:val="0031557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53A9F"/>
    <w:rsid w:val="00461159"/>
    <w:rsid w:val="004636CA"/>
    <w:rsid w:val="00476FF0"/>
    <w:rsid w:val="004772CF"/>
    <w:rsid w:val="004778BB"/>
    <w:rsid w:val="00477989"/>
    <w:rsid w:val="00481D7B"/>
    <w:rsid w:val="0048320C"/>
    <w:rsid w:val="00485CE3"/>
    <w:rsid w:val="004944F8"/>
    <w:rsid w:val="004A051A"/>
    <w:rsid w:val="004A6D21"/>
    <w:rsid w:val="004B1A59"/>
    <w:rsid w:val="004B26A9"/>
    <w:rsid w:val="004B52C3"/>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D60BF"/>
    <w:rsid w:val="005E0CF6"/>
    <w:rsid w:val="005E119E"/>
    <w:rsid w:val="005E2322"/>
    <w:rsid w:val="005E6C53"/>
    <w:rsid w:val="005F1E32"/>
    <w:rsid w:val="00600D28"/>
    <w:rsid w:val="006015D6"/>
    <w:rsid w:val="00605589"/>
    <w:rsid w:val="00615D52"/>
    <w:rsid w:val="00624DF2"/>
    <w:rsid w:val="00634551"/>
    <w:rsid w:val="006346A6"/>
    <w:rsid w:val="006348BB"/>
    <w:rsid w:val="00635F2D"/>
    <w:rsid w:val="00643091"/>
    <w:rsid w:val="00643FEC"/>
    <w:rsid w:val="00644D87"/>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3D2C"/>
    <w:rsid w:val="00725B4E"/>
    <w:rsid w:val="0072696C"/>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4F7E"/>
    <w:rsid w:val="007D5624"/>
    <w:rsid w:val="007E0061"/>
    <w:rsid w:val="007E4F02"/>
    <w:rsid w:val="007F1BF1"/>
    <w:rsid w:val="007F1EA1"/>
    <w:rsid w:val="007F3653"/>
    <w:rsid w:val="00801168"/>
    <w:rsid w:val="00801EF0"/>
    <w:rsid w:val="008036CF"/>
    <w:rsid w:val="0080473E"/>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3DC4"/>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5A75"/>
    <w:rsid w:val="00977C1D"/>
    <w:rsid w:val="009817BF"/>
    <w:rsid w:val="00990A20"/>
    <w:rsid w:val="00992E10"/>
    <w:rsid w:val="00993168"/>
    <w:rsid w:val="00993642"/>
    <w:rsid w:val="00993C40"/>
    <w:rsid w:val="009A0770"/>
    <w:rsid w:val="009A079B"/>
    <w:rsid w:val="009A36A3"/>
    <w:rsid w:val="009A3DBC"/>
    <w:rsid w:val="009B0577"/>
    <w:rsid w:val="009B0DCA"/>
    <w:rsid w:val="009B59E9"/>
    <w:rsid w:val="009C187A"/>
    <w:rsid w:val="009C250D"/>
    <w:rsid w:val="009C2BD7"/>
    <w:rsid w:val="009C5171"/>
    <w:rsid w:val="009C56ED"/>
    <w:rsid w:val="009C7BCC"/>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972A0"/>
    <w:rsid w:val="00AA794E"/>
    <w:rsid w:val="00AB065E"/>
    <w:rsid w:val="00AB3023"/>
    <w:rsid w:val="00AB4C3A"/>
    <w:rsid w:val="00AB5165"/>
    <w:rsid w:val="00AC08C2"/>
    <w:rsid w:val="00AC27E1"/>
    <w:rsid w:val="00AC4CF6"/>
    <w:rsid w:val="00AC756D"/>
    <w:rsid w:val="00AC7FC1"/>
    <w:rsid w:val="00AD05D6"/>
    <w:rsid w:val="00AD13E4"/>
    <w:rsid w:val="00AD1933"/>
    <w:rsid w:val="00AD3290"/>
    <w:rsid w:val="00AD61E1"/>
    <w:rsid w:val="00AD670D"/>
    <w:rsid w:val="00AE173B"/>
    <w:rsid w:val="00AE7260"/>
    <w:rsid w:val="00AE7370"/>
    <w:rsid w:val="00AF12AB"/>
    <w:rsid w:val="00AF3E5B"/>
    <w:rsid w:val="00AF6F67"/>
    <w:rsid w:val="00B073FF"/>
    <w:rsid w:val="00B11CA5"/>
    <w:rsid w:val="00B13CB4"/>
    <w:rsid w:val="00B13EAF"/>
    <w:rsid w:val="00B23B91"/>
    <w:rsid w:val="00B24D3D"/>
    <w:rsid w:val="00B25989"/>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6E7F"/>
    <w:rsid w:val="00BD77DF"/>
    <w:rsid w:val="00BD7A31"/>
    <w:rsid w:val="00BE247F"/>
    <w:rsid w:val="00BE5DE9"/>
    <w:rsid w:val="00BE6512"/>
    <w:rsid w:val="00BE7221"/>
    <w:rsid w:val="00BE7E5A"/>
    <w:rsid w:val="00BF503F"/>
    <w:rsid w:val="00BF61A6"/>
    <w:rsid w:val="00BF79BA"/>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736C8"/>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13E6"/>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082F"/>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11EA"/>
    <w:rsid w:val="00F14BDF"/>
    <w:rsid w:val="00F150B4"/>
    <w:rsid w:val="00F17102"/>
    <w:rsid w:val="00F27B9B"/>
    <w:rsid w:val="00F3136D"/>
    <w:rsid w:val="00F4253E"/>
    <w:rsid w:val="00F44437"/>
    <w:rsid w:val="00F503B4"/>
    <w:rsid w:val="00F51AF2"/>
    <w:rsid w:val="00F53798"/>
    <w:rsid w:val="00F53B83"/>
    <w:rsid w:val="00F543EF"/>
    <w:rsid w:val="00F65CCC"/>
    <w:rsid w:val="00F77F6E"/>
    <w:rsid w:val="00F80B43"/>
    <w:rsid w:val="00F8402F"/>
    <w:rsid w:val="00F843CA"/>
    <w:rsid w:val="00F9001A"/>
    <w:rsid w:val="00F911C5"/>
    <w:rsid w:val="00F928A2"/>
    <w:rsid w:val="00F92E89"/>
    <w:rsid w:val="00FA1BD1"/>
    <w:rsid w:val="00FA4294"/>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character" w:customStyle="1" w:styleId="zadanifontodlomka-000006">
    <w:name w:val="zadanifontodlomka-000006"/>
    <w:basedOn w:val="Zadanifontodlomka"/>
    <w:rsid w:val="00F8402F"/>
    <w:rPr>
      <w:rFonts w:ascii="Times New Roman" w:hAnsi="Times New Roman" w:cs="Times New Roman" w:hint="default"/>
      <w:b/>
      <w:bCs/>
      <w:sz w:val="24"/>
      <w:szCs w:val="24"/>
    </w:rPr>
  </w:style>
  <w:style w:type="character" w:customStyle="1" w:styleId="zadanifontodlomka-000009">
    <w:name w:val="zadanifontodlomka-000009"/>
    <w:basedOn w:val="Zadanifontodlomka"/>
    <w:rsid w:val="006346A6"/>
    <w:rPr>
      <w:rFonts w:ascii="Times New Roman" w:hAnsi="Times New Roman" w:cs="Times New Roman" w:hint="default"/>
      <w:b w:val="0"/>
      <w:bCs w:val="0"/>
      <w:sz w:val="24"/>
      <w:szCs w:val="24"/>
    </w:rPr>
  </w:style>
  <w:style w:type="character" w:customStyle="1" w:styleId="zadanifontodlomka-000003">
    <w:name w:val="zadanifontodlomka-000003"/>
    <w:basedOn w:val="Zadanifontodlomka"/>
    <w:rsid w:val="00975A75"/>
    <w:rPr>
      <w:rFonts w:ascii="Times New Roman" w:hAnsi="Times New Roman" w:cs="Times New Roman" w:hint="default"/>
      <w:b w:val="0"/>
      <w:bCs w:val="0"/>
      <w:color w:val="000000"/>
      <w:sz w:val="24"/>
      <w:szCs w:val="24"/>
    </w:rPr>
  </w:style>
  <w:style w:type="paragraph" w:customStyle="1" w:styleId="normal-000136">
    <w:name w:val="normal-000136"/>
    <w:basedOn w:val="Normal"/>
    <w:rsid w:val="00F27B9B"/>
    <w:pPr>
      <w:suppressAutoHyphens w:val="0"/>
      <w:spacing w:before="100" w:beforeAutospacing="1" w:after="90"/>
      <w:jc w:val="both"/>
    </w:pPr>
    <w:rPr>
      <w:rFonts w:ascii="Calibri" w:eastAsiaTheme="minorEastAsia" w:hAnsi="Calibri"/>
      <w:sz w:val="18"/>
      <w:szCs w:val="18"/>
      <w:lang w:eastAsia="hr-HR"/>
    </w:rPr>
  </w:style>
  <w:style w:type="paragraph" w:customStyle="1" w:styleId="normal-000093">
    <w:name w:val="normal-000093"/>
    <w:basedOn w:val="Normal"/>
    <w:rsid w:val="00F27B9B"/>
    <w:pPr>
      <w:suppressAutoHyphens w:val="0"/>
      <w:jc w:val="center"/>
    </w:pPr>
    <w:rPr>
      <w:rFonts w:eastAsiaTheme="minorEastAsia"/>
      <w:lang w:eastAsia="hr-HR"/>
    </w:rPr>
  </w:style>
  <w:style w:type="paragraph" w:customStyle="1" w:styleId="normal-000203">
    <w:name w:val="normal-000203"/>
    <w:basedOn w:val="Normal"/>
    <w:rsid w:val="00F27B9B"/>
    <w:pPr>
      <w:suppressAutoHyphens w:val="0"/>
      <w:jc w:val="center"/>
    </w:pPr>
    <w:rPr>
      <w:rFonts w:eastAsiaTheme="minorEastAsia"/>
      <w:lang w:eastAsia="hr-HR"/>
    </w:rPr>
  </w:style>
  <w:style w:type="paragraph" w:customStyle="1" w:styleId="normal-000207">
    <w:name w:val="normal-000207"/>
    <w:basedOn w:val="Normal"/>
    <w:rsid w:val="00F27B9B"/>
    <w:pPr>
      <w:suppressAutoHyphens w:val="0"/>
    </w:pPr>
    <w:rPr>
      <w:rFonts w:eastAsiaTheme="minorEastAsia"/>
      <w:lang w:eastAsia="hr-HR"/>
    </w:rPr>
  </w:style>
  <w:style w:type="paragraph" w:customStyle="1" w:styleId="normal-000235">
    <w:name w:val="normal-000235"/>
    <w:basedOn w:val="Normal"/>
    <w:rsid w:val="00F27B9B"/>
    <w:pPr>
      <w:suppressAutoHyphens w:val="0"/>
      <w:jc w:val="both"/>
    </w:pPr>
    <w:rPr>
      <w:rFonts w:eastAsiaTheme="minorEastAsia"/>
      <w:lang w:eastAsia="hr-HR"/>
    </w:rPr>
  </w:style>
  <w:style w:type="character" w:customStyle="1" w:styleId="000013">
    <w:name w:val="000013"/>
    <w:basedOn w:val="Zadanifontodlomka"/>
    <w:rsid w:val="00F27B9B"/>
    <w:rPr>
      <w:b w:val="0"/>
      <w:bCs w:val="0"/>
      <w:sz w:val="24"/>
      <w:szCs w:val="24"/>
    </w:rPr>
  </w:style>
  <w:style w:type="paragraph" w:customStyle="1" w:styleId="Default">
    <w:name w:val="Default"/>
    <w:rsid w:val="00F27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11ptBold">
    <w:name w:val="Body text (2) + 11 pt;Bold"/>
    <w:basedOn w:val="Zadanifontodlomka"/>
    <w:rsid w:val="00F27B9B"/>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Bodytext2105pt">
    <w:name w:val="Body text (2) + 10;5 pt"/>
    <w:basedOn w:val="Zadanifontodlomka"/>
    <w:rsid w:val="00F27B9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HR" w:eastAsia="hr-HR" w:bidi="hr-HR"/>
    </w:rPr>
  </w:style>
  <w:style w:type="character" w:customStyle="1" w:styleId="Bodytext2">
    <w:name w:val="Body text (2)_"/>
    <w:basedOn w:val="Zadanifontodlomka"/>
    <w:link w:val="Bodytext20"/>
    <w:rsid w:val="00F27B9B"/>
    <w:rPr>
      <w:rFonts w:ascii="Times New Roman" w:eastAsia="Times New Roman" w:hAnsi="Times New Roman" w:cs="Times New Roman"/>
      <w:sz w:val="19"/>
      <w:szCs w:val="19"/>
      <w:shd w:val="clear" w:color="auto" w:fill="FFFFFF"/>
    </w:rPr>
  </w:style>
  <w:style w:type="paragraph" w:customStyle="1" w:styleId="Bodytext20">
    <w:name w:val="Body text (2)"/>
    <w:basedOn w:val="Normal"/>
    <w:link w:val="Bodytext2"/>
    <w:rsid w:val="00F27B9B"/>
    <w:pPr>
      <w:widowControl w:val="0"/>
      <w:shd w:val="clear" w:color="auto" w:fill="FFFFFF"/>
      <w:suppressAutoHyphens w:val="0"/>
      <w:spacing w:before="1320" w:line="211" w:lineRule="exact"/>
      <w:ind w:firstLine="116"/>
      <w:jc w:val="both"/>
    </w:pPr>
    <w:rPr>
      <w:sz w:val="19"/>
      <w:szCs w:val="19"/>
      <w:lang w:eastAsia="en-US"/>
    </w:rPr>
  </w:style>
  <w:style w:type="paragraph" w:styleId="Tekstfusnote">
    <w:name w:val="footnote text"/>
    <w:basedOn w:val="Normal"/>
    <w:link w:val="TekstfusnoteChar"/>
    <w:uiPriority w:val="99"/>
    <w:unhideWhenUsed/>
    <w:rsid w:val="00D736C8"/>
    <w:pPr>
      <w:suppressAutoHyphens w:val="0"/>
    </w:pPr>
    <w:rPr>
      <w:rFonts w:ascii="Calibri" w:hAnsi="Calibri"/>
      <w:sz w:val="20"/>
      <w:szCs w:val="20"/>
      <w:lang w:val="en-GB" w:eastAsia="en-US"/>
    </w:rPr>
  </w:style>
  <w:style w:type="character" w:customStyle="1" w:styleId="TekstfusnoteChar">
    <w:name w:val="Tekst fusnote Char"/>
    <w:basedOn w:val="Zadanifontodlomka"/>
    <w:link w:val="Tekstfusnote"/>
    <w:uiPriority w:val="99"/>
    <w:rsid w:val="00D736C8"/>
    <w:rPr>
      <w:rFonts w:ascii="Calibri" w:eastAsia="Times New Roman" w:hAnsi="Calibri" w:cs="Times New Roman"/>
      <w:sz w:val="20"/>
      <w:szCs w:val="20"/>
      <w:lang w:val="en-GB"/>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uiPriority w:val="99"/>
    <w:unhideWhenUsed/>
    <w:qFormat/>
    <w:rsid w:val="00D736C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E0F3-E0B0-453B-B824-77E920BA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3715</Words>
  <Characters>21177</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Kruno Đurec</cp:lastModifiedBy>
  <cp:revision>9</cp:revision>
  <cp:lastPrinted>2017-12-06T12:00:00Z</cp:lastPrinted>
  <dcterms:created xsi:type="dcterms:W3CDTF">2019-06-17T11:57:00Z</dcterms:created>
  <dcterms:modified xsi:type="dcterms:W3CDTF">2019-07-01T08:18:00Z</dcterms:modified>
</cp:coreProperties>
</file>